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07E" w:rsidRPr="00156665" w:rsidRDefault="004E1493"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60244272" wp14:editId="6A15F251">
            <wp:extent cx="2284163" cy="73883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CM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200" cy="740464"/>
                    </a:xfrm>
                    <a:prstGeom prst="rect">
                      <a:avLst/>
                    </a:prstGeom>
                  </pic:spPr>
                </pic:pic>
              </a:graphicData>
            </a:graphic>
          </wp:inline>
        </w:drawing>
      </w:r>
    </w:p>
    <w:p w:rsidR="006E007E" w:rsidRPr="00156665" w:rsidRDefault="00473DF2" w:rsidP="00687BB1">
      <w:pPr>
        <w:pStyle w:val="Kopfzeile1"/>
        <w:spacing w:line="276" w:lineRule="auto"/>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bookmarkStart w:id="0" w:name="_GoBack"/>
      <w:bookmarkEnd w:id="0"/>
    </w:p>
    <w:p w:rsidR="00965D65" w:rsidRPr="003E025F" w:rsidRDefault="00965D65" w:rsidP="00687BB1">
      <w:pPr>
        <w:pStyle w:val="Kopfzeile1"/>
        <w:ind w:hanging="17"/>
        <w:rPr>
          <w:rFonts w:ascii="Century Gothic" w:eastAsia="ヒラギノ角ゴ Pro W3" w:hAnsi="Century Gothic" w:cstheme="minorHAnsi"/>
          <w:b/>
          <w:bCs/>
        </w:rPr>
      </w:pPr>
    </w:p>
    <w:p w:rsidR="00687BB1" w:rsidRPr="00687BB1" w:rsidRDefault="00687BB1" w:rsidP="00687BB1">
      <w:pPr>
        <w:pStyle w:val="Kopfzeile1"/>
        <w:spacing w:line="360" w:lineRule="auto"/>
        <w:ind w:hanging="15"/>
        <w:rPr>
          <w:rFonts w:ascii="Century Gothic" w:eastAsia="ヒラギノ角ゴ Pro W3" w:hAnsi="Century Gothic" w:cstheme="minorHAnsi"/>
          <w:b/>
          <w:bCs/>
          <w:i/>
          <w:sz w:val="24"/>
          <w:szCs w:val="24"/>
        </w:rPr>
      </w:pPr>
      <w:r w:rsidRPr="00687BB1">
        <w:rPr>
          <w:rFonts w:ascii="Century Gothic" w:eastAsia="ヒラギノ角ゴ Pro W3" w:hAnsi="Century Gothic" w:cstheme="minorHAnsi"/>
          <w:b/>
          <w:bCs/>
          <w:i/>
          <w:sz w:val="24"/>
          <w:szCs w:val="24"/>
        </w:rPr>
        <w:t>AGTCM mit neuer Website und neuem Corporate Design</w:t>
      </w:r>
    </w:p>
    <w:p w:rsidR="00687BB1" w:rsidRPr="00687BB1" w:rsidRDefault="00687BB1" w:rsidP="00687BB1">
      <w:pPr>
        <w:pStyle w:val="Kopfzeile1"/>
        <w:spacing w:line="360" w:lineRule="auto"/>
        <w:ind w:hanging="15"/>
        <w:rPr>
          <w:rFonts w:ascii="Century Gothic" w:eastAsia="ヒラギノ角ゴ Pro W3" w:hAnsi="Century Gothic" w:cstheme="minorHAnsi"/>
          <w:b/>
          <w:bCs/>
          <w:i/>
          <w:sz w:val="24"/>
          <w:szCs w:val="24"/>
        </w:rPr>
      </w:pPr>
      <w:r w:rsidRPr="00687BB1">
        <w:rPr>
          <w:rFonts w:ascii="Century Gothic" w:eastAsia="ヒラギノ角ゴ Pro W3" w:hAnsi="Century Gothic" w:cstheme="minorHAnsi"/>
          <w:b/>
          <w:bCs/>
          <w:i/>
          <w:sz w:val="24"/>
          <w:szCs w:val="24"/>
        </w:rPr>
        <w:t>Modern, übersichtlich</w:t>
      </w:r>
      <w:r w:rsidR="002A792E">
        <w:rPr>
          <w:rFonts w:ascii="Century Gothic" w:eastAsia="ヒラギノ角ゴ Pro W3" w:hAnsi="Century Gothic" w:cstheme="minorHAnsi"/>
          <w:b/>
          <w:bCs/>
          <w:i/>
          <w:sz w:val="24"/>
          <w:szCs w:val="24"/>
        </w:rPr>
        <w:t xml:space="preserve"> und selbstverständlich </w:t>
      </w:r>
      <w:r w:rsidRPr="00687BB1">
        <w:rPr>
          <w:rFonts w:ascii="Century Gothic" w:eastAsia="ヒラギノ角ゴ Pro W3" w:hAnsi="Century Gothic" w:cstheme="minorHAnsi"/>
          <w:b/>
          <w:bCs/>
          <w:i/>
          <w:sz w:val="24"/>
          <w:szCs w:val="24"/>
        </w:rPr>
        <w:t>responsiv</w:t>
      </w:r>
    </w:p>
    <w:p w:rsidR="00687BB1" w:rsidRPr="00687BB1" w:rsidRDefault="009E2116" w:rsidP="00687BB1">
      <w:pPr>
        <w:pStyle w:val="Textkrper"/>
        <w:rPr>
          <w:rFonts w:ascii="Century Gothic" w:hAnsi="Century Gothic" w:cstheme="minorHAnsi"/>
          <w:b/>
        </w:rPr>
      </w:pPr>
      <w:r w:rsidRPr="003E025F">
        <w:rPr>
          <w:rFonts w:ascii="Century Gothic" w:hAnsi="Century Gothic" w:cstheme="minorHAnsi"/>
          <w:b/>
        </w:rPr>
        <w:t>Berlin</w:t>
      </w:r>
      <w:r w:rsidR="00473DF2" w:rsidRPr="003E025F">
        <w:rPr>
          <w:rFonts w:ascii="Century Gothic" w:hAnsi="Century Gothic" w:cstheme="minorHAnsi"/>
          <w:b/>
        </w:rPr>
        <w:t xml:space="preserve">, </w:t>
      </w:r>
      <w:r w:rsidR="003E025F" w:rsidRPr="003E025F">
        <w:rPr>
          <w:rFonts w:ascii="Century Gothic" w:hAnsi="Century Gothic" w:cstheme="minorHAnsi"/>
          <w:b/>
        </w:rPr>
        <w:t>10</w:t>
      </w:r>
      <w:r w:rsidR="00687BB1" w:rsidRPr="003E025F">
        <w:rPr>
          <w:rFonts w:ascii="Century Gothic" w:hAnsi="Century Gothic" w:cstheme="minorHAnsi"/>
          <w:b/>
        </w:rPr>
        <w:t>.08</w:t>
      </w:r>
      <w:r w:rsidRPr="003E025F">
        <w:rPr>
          <w:rFonts w:ascii="Century Gothic" w:hAnsi="Century Gothic" w:cstheme="minorHAnsi"/>
          <w:b/>
        </w:rPr>
        <w:t>.2020</w:t>
      </w:r>
      <w:r w:rsidR="00156665" w:rsidRPr="00687BB1">
        <w:rPr>
          <w:rFonts w:ascii="Century Gothic" w:hAnsi="Century Gothic" w:cstheme="minorHAnsi"/>
          <w:b/>
        </w:rPr>
        <w:t xml:space="preserve"> – </w:t>
      </w:r>
      <w:r w:rsidR="00687BB1" w:rsidRPr="00687BB1">
        <w:rPr>
          <w:rFonts w:ascii="Century Gothic" w:hAnsi="Century Gothic" w:cstheme="minorHAnsi"/>
          <w:b/>
        </w:rPr>
        <w:t xml:space="preserve">Die neue Website der AGTCM – Fachverband für Chinesische Medizin – ist </w:t>
      </w:r>
      <w:r w:rsidR="006512C0">
        <w:rPr>
          <w:rFonts w:ascii="Century Gothic" w:hAnsi="Century Gothic" w:cstheme="minorHAnsi"/>
          <w:b/>
        </w:rPr>
        <w:t xml:space="preserve">jetzt </w:t>
      </w:r>
      <w:r w:rsidR="00687BB1">
        <w:rPr>
          <w:rFonts w:ascii="Century Gothic" w:hAnsi="Century Gothic" w:cstheme="minorHAnsi"/>
          <w:b/>
        </w:rPr>
        <w:t xml:space="preserve">unter </w:t>
      </w:r>
      <w:hyperlink r:id="rId10" w:history="1">
        <w:r w:rsidR="00687BB1" w:rsidRPr="0086155E">
          <w:rPr>
            <w:rStyle w:val="Hyperlink"/>
            <w:rFonts w:ascii="Century Gothic" w:hAnsi="Century Gothic" w:cstheme="minorHAnsi"/>
            <w:b/>
          </w:rPr>
          <w:t>www.agtcm.de</w:t>
        </w:r>
      </w:hyperlink>
      <w:r w:rsidR="00687BB1">
        <w:rPr>
          <w:rFonts w:ascii="Century Gothic" w:hAnsi="Century Gothic" w:cstheme="minorHAnsi"/>
          <w:b/>
        </w:rPr>
        <w:t xml:space="preserve"> </w:t>
      </w:r>
      <w:r w:rsidR="00687BB1" w:rsidRPr="00687BB1">
        <w:rPr>
          <w:rFonts w:ascii="Century Gothic" w:hAnsi="Century Gothic" w:cstheme="minorHAnsi"/>
          <w:b/>
        </w:rPr>
        <w:t xml:space="preserve">online: Im neuen responsiven Design, mit modernisiertem Logo, aussagekräftigen Bildern sowie modernen Farben und Schriften. Inhaltlich enthält die Website viele Informationen für Patienten, Mitglieder, Therapeuten, Kooperationspartner und alle Personen, die an TCM interessiert sind. Sie soll stetig wachsen und mit weiteren Informationen noch interessanter für die Zielgruppen werden. </w:t>
      </w:r>
    </w:p>
    <w:p w:rsidR="00687BB1" w:rsidRPr="00687BB1" w:rsidRDefault="00687BB1" w:rsidP="00687BB1">
      <w:pPr>
        <w:pStyle w:val="Textkrper"/>
        <w:rPr>
          <w:rFonts w:ascii="Century Gothic" w:hAnsi="Century Gothic" w:cstheme="minorHAnsi"/>
        </w:rPr>
      </w:pPr>
      <w:r w:rsidRPr="00687BB1">
        <w:rPr>
          <w:rFonts w:ascii="Century Gothic" w:hAnsi="Century Gothic" w:cstheme="minorHAnsi"/>
        </w:rPr>
        <w:t xml:space="preserve">Dem Vorstand der AGTCM war es bei der Entwicklung der neuen Seite wichtig, dass die Ansprache zielgruppengerecht und serviceorientiert ist. „Unser Verband hat sich in den letzten Jahren modernisiert“, berichtet die 1. Vorsitzende Dr. Martina Bögel-Witt. „Das wollen wir mit unserem neuen Corporate Design und der neuen Website jetzt auch deutlich zeigen.“ So wurde neben den Farben und Schriften auch das historische Logo, das vom „Gründervater“ der AGTCM, August Brodde, entwickelt worden ist, im Zuge der Modernisierung vereinfacht und mit dem Kürzel „AGTCM“ </w:t>
      </w:r>
      <w:r w:rsidR="0092336D">
        <w:rPr>
          <w:rFonts w:ascii="Century Gothic" w:hAnsi="Century Gothic" w:cstheme="minorHAnsi"/>
        </w:rPr>
        <w:t xml:space="preserve">und der Unterzeile „Fachverband für Chinesische Medizin“ </w:t>
      </w:r>
      <w:r w:rsidRPr="00687BB1">
        <w:rPr>
          <w:rFonts w:ascii="Century Gothic" w:hAnsi="Century Gothic" w:cstheme="minorHAnsi"/>
        </w:rPr>
        <w:t>zur modernen Wort-Bild-Marke vereint. „Damit nehmen wir Bezug auf die Wurzeln des Verbands, die ins Jahr 1952 reichen</w:t>
      </w:r>
      <w:r w:rsidR="0092336D">
        <w:rPr>
          <w:rFonts w:ascii="Century Gothic" w:hAnsi="Century Gothic" w:cstheme="minorHAnsi"/>
        </w:rPr>
        <w:t>,</w:t>
      </w:r>
      <w:r w:rsidRPr="00687BB1">
        <w:rPr>
          <w:rFonts w:ascii="Century Gothic" w:hAnsi="Century Gothic" w:cstheme="minorHAnsi"/>
        </w:rPr>
        <w:t xml:space="preserve"> und stellen uns gleichzeitig modern und zukunftsorientiert auf</w:t>
      </w:r>
      <w:r w:rsidR="0092336D">
        <w:rPr>
          <w:rFonts w:ascii="Century Gothic" w:hAnsi="Century Gothic" w:cstheme="minorHAnsi"/>
        </w:rPr>
        <w:t>“,</w:t>
      </w:r>
      <w:r w:rsidRPr="00687BB1">
        <w:rPr>
          <w:rFonts w:ascii="Century Gothic" w:hAnsi="Century Gothic" w:cstheme="minorHAnsi"/>
        </w:rPr>
        <w:t xml:space="preserve"> erklärt Dr. Martina Bögel-Witt.</w:t>
      </w:r>
    </w:p>
    <w:p w:rsidR="00687BB1" w:rsidRPr="00687BB1" w:rsidRDefault="00687BB1" w:rsidP="00687BB1">
      <w:pPr>
        <w:pStyle w:val="Textkrper"/>
        <w:rPr>
          <w:rFonts w:ascii="Century Gothic" w:hAnsi="Century Gothic" w:cstheme="minorHAnsi"/>
          <w:b/>
        </w:rPr>
      </w:pPr>
      <w:r w:rsidRPr="00687BB1">
        <w:rPr>
          <w:rFonts w:ascii="Century Gothic" w:hAnsi="Century Gothic" w:cstheme="minorHAnsi"/>
          <w:b/>
        </w:rPr>
        <w:t>Umfassendes Informationsangebot für verschiedene Zielgruppen</w:t>
      </w:r>
    </w:p>
    <w:p w:rsidR="0092336D" w:rsidRDefault="00687BB1" w:rsidP="00687BB1">
      <w:pPr>
        <w:pStyle w:val="Textkrper"/>
        <w:rPr>
          <w:rFonts w:ascii="Century Gothic" w:hAnsi="Century Gothic" w:cstheme="minorHAnsi"/>
        </w:rPr>
      </w:pPr>
      <w:r w:rsidRPr="00687BB1">
        <w:rPr>
          <w:rFonts w:ascii="Century Gothic" w:hAnsi="Century Gothic" w:cstheme="minorHAnsi"/>
        </w:rPr>
        <w:t>Informationen über den Verband</w:t>
      </w:r>
      <w:r w:rsidR="0092336D">
        <w:rPr>
          <w:rFonts w:ascii="Century Gothic" w:hAnsi="Century Gothic" w:cstheme="minorHAnsi"/>
        </w:rPr>
        <w:t xml:space="preserve"> und seine fachlichen und politischen Ziele</w:t>
      </w:r>
      <w:r w:rsidRPr="00687BB1">
        <w:rPr>
          <w:rFonts w:ascii="Century Gothic" w:hAnsi="Century Gothic" w:cstheme="minorHAnsi"/>
        </w:rPr>
        <w:t xml:space="preserve">, die TCM, die Aus- und Weiterbildung an den TCM-Schulen, zu Studienreisen nach China, zu den AGTCM-Qualitätszirkeln, dem jährlichen TCM Kongress Rothenburg sowie zu Wissenschaft und Forschung wurden ebenso wie </w:t>
      </w:r>
      <w:hyperlink r:id="rId11" w:history="1">
        <w:r w:rsidRPr="00687BB1">
          <w:rPr>
            <w:rFonts w:ascii="Century Gothic" w:hAnsi="Century Gothic" w:cstheme="minorHAnsi"/>
          </w:rPr>
          <w:t>TCM-Fachartikel</w:t>
        </w:r>
      </w:hyperlink>
      <w:r w:rsidRPr="00687BB1">
        <w:rPr>
          <w:rFonts w:ascii="Century Gothic" w:hAnsi="Century Gothic" w:cstheme="minorHAnsi"/>
        </w:rPr>
        <w:t xml:space="preserve"> und umfassende </w:t>
      </w:r>
      <w:hyperlink r:id="rId12" w:history="1">
        <w:r w:rsidRPr="00687BB1">
          <w:rPr>
            <w:rFonts w:ascii="Century Gothic" w:hAnsi="Century Gothic" w:cstheme="minorHAnsi"/>
          </w:rPr>
          <w:t>Informationen für Patienten</w:t>
        </w:r>
      </w:hyperlink>
      <w:r w:rsidRPr="00687BB1">
        <w:rPr>
          <w:rFonts w:ascii="Century Gothic" w:hAnsi="Century Gothic" w:cstheme="minorHAnsi"/>
        </w:rPr>
        <w:t xml:space="preserve"> erstellt und in das umfangreiche Angebot der Website integriert. Eine Therapeutensuche, mit der nach qualifizierten und zertifizierten AGTCM-Therapeuten gesucht werden kann, ist sowohl auf der Startseite als auch im Patientenbereich platziert.</w:t>
      </w:r>
      <w:r w:rsidR="0092336D">
        <w:rPr>
          <w:rFonts w:ascii="Century Gothic" w:hAnsi="Century Gothic" w:cstheme="minorHAnsi"/>
        </w:rPr>
        <w:t xml:space="preserve"> </w:t>
      </w:r>
    </w:p>
    <w:p w:rsidR="00F724D7" w:rsidRDefault="0092336D" w:rsidP="00687BB1">
      <w:pPr>
        <w:pStyle w:val="Textkrper"/>
        <w:rPr>
          <w:rFonts w:ascii="Century Gothic" w:hAnsi="Century Gothic" w:cstheme="minorHAnsi"/>
        </w:rPr>
      </w:pPr>
      <w:r>
        <w:rPr>
          <w:rFonts w:ascii="Century Gothic" w:hAnsi="Century Gothic" w:cstheme="minorHAnsi"/>
        </w:rPr>
        <w:t>Neben der westlichen Universitätsmedizin ist die Chinesische Medizin sicherlich die besterforschte Medizinströmung</w:t>
      </w:r>
      <w:r w:rsidR="003E025F">
        <w:rPr>
          <w:rFonts w:ascii="Century Gothic" w:hAnsi="Century Gothic" w:cstheme="minorHAnsi"/>
        </w:rPr>
        <w:t>. S</w:t>
      </w:r>
      <w:r>
        <w:rPr>
          <w:rFonts w:ascii="Century Gothic" w:hAnsi="Century Gothic" w:cstheme="minorHAnsi"/>
        </w:rPr>
        <w:t xml:space="preserve">ie wird auf Hochschulniveau gelehrt. </w:t>
      </w:r>
      <w:r w:rsidR="00F724D7">
        <w:rPr>
          <w:rFonts w:ascii="Century Gothic" w:hAnsi="Century Gothic" w:cstheme="minorHAnsi"/>
        </w:rPr>
        <w:t xml:space="preserve">Die AGTCM setzt sich hierbei für die Integration der Chinesischen Medizin in die gültigen Versorgungsmodelle ein. </w:t>
      </w:r>
      <w:r>
        <w:rPr>
          <w:rFonts w:ascii="Century Gothic" w:hAnsi="Century Gothic" w:cstheme="minorHAnsi"/>
        </w:rPr>
        <w:t xml:space="preserve">Die neue AGTCM-Website stellt deshalb Studien zur Wirksamkeit der Chinesischen Medizin in verschiedenen Themenfeldern vor. </w:t>
      </w:r>
    </w:p>
    <w:p w:rsidR="00687BB1" w:rsidRPr="00687BB1" w:rsidRDefault="00687BB1" w:rsidP="00687BB1">
      <w:pPr>
        <w:pStyle w:val="Textkrper"/>
        <w:rPr>
          <w:rFonts w:ascii="Century Gothic" w:hAnsi="Century Gothic" w:cstheme="minorHAnsi"/>
        </w:rPr>
      </w:pPr>
      <w:r w:rsidRPr="00687BB1">
        <w:rPr>
          <w:rFonts w:ascii="Century Gothic" w:hAnsi="Century Gothic" w:cstheme="minorHAnsi"/>
        </w:rPr>
        <w:t xml:space="preserve">Im geschützten Mitgliederbereich stehen exklusiv für AGTCM-Mitglieder vielfältige Informationen, nützliche Hilfen für die Praxis sowie praktische Services zur Verfügung. Auch der Pressebereich wurde modernisiert. Hier stehen zukünftig Presseinformationen und ggf. weitere Materialien für Journalisten zum Recherchieren sowie zum Download bereit. </w:t>
      </w:r>
    </w:p>
    <w:p w:rsidR="006E007E" w:rsidRPr="00156665" w:rsidRDefault="00757292" w:rsidP="003E025F">
      <w:pPr>
        <w:pStyle w:val="Textkrper"/>
        <w:spacing w:after="0"/>
        <w:rPr>
          <w:rFonts w:ascii="Century Gothic" w:hAnsi="Century Gothic" w:cstheme="minorHAnsi"/>
        </w:rPr>
      </w:pPr>
      <w:r>
        <w:rPr>
          <w:rFonts w:ascii="Century Gothic" w:hAnsi="Century Gothic" w:cstheme="minorHAnsi"/>
          <w:sz w:val="22"/>
          <w:szCs w:val="22"/>
        </w:rPr>
        <w:pict>
          <v:rect id="_x0000_i1025" style="width:0;height:1.5pt" o:hralign="center" o:hrstd="t" o:hr="t" fillcolor="#a0a0a0" stroked="f"/>
        </w:pict>
      </w:r>
    </w:p>
    <w:p w:rsidR="006E007E" w:rsidRPr="003C5B6B" w:rsidRDefault="00473DF2" w:rsidP="00C36DD4">
      <w:pPr>
        <w:pStyle w:val="Textkrper"/>
        <w:spacing w:after="0"/>
        <w:rPr>
          <w:rFonts w:ascii="Century Gothic" w:hAnsi="Century Gothic" w:cstheme="minorHAnsi"/>
          <w:sz w:val="16"/>
          <w:szCs w:val="16"/>
        </w:rPr>
      </w:pPr>
      <w:r w:rsidRPr="003E025F">
        <w:rPr>
          <w:rFonts w:ascii="Century Gothic" w:hAnsi="Century Gothic" w:cstheme="minorHAnsi"/>
          <w:sz w:val="16"/>
          <w:szCs w:val="16"/>
        </w:rPr>
        <w:t>Die AGTCM ist ein berufsübergreifender Fachverband für Chinesische Medizin, der sich für höchste Qualität in Lehre und</w:t>
      </w:r>
      <w:r w:rsidRPr="003C5B6B">
        <w:rPr>
          <w:rFonts w:ascii="Century Gothic" w:hAnsi="Century Gothic" w:cstheme="minorHAnsi"/>
          <w:sz w:val="16"/>
          <w:szCs w:val="16"/>
        </w:rPr>
        <w:t xml:space="preserve"> Anwendung der Traditionellen Chinesischen Medizin (TCM) einsetzt</w:t>
      </w:r>
      <w:r w:rsidR="0012476E" w:rsidRPr="003C5B6B">
        <w:rPr>
          <w:rFonts w:ascii="Century Gothic" w:hAnsi="Century Gothic" w:cstheme="minorHAnsi"/>
          <w:sz w:val="16"/>
          <w:szCs w:val="16"/>
        </w:rPr>
        <w:t xml:space="preserve"> und dabei auch modernere Aspekte der Chinesischen Medizin mit berücksichtigt.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 xml:space="preserve">Sie </w:t>
      </w:r>
      <w:r w:rsidRPr="003C5B6B">
        <w:rPr>
          <w:rFonts w:ascii="Century Gothic" w:hAnsi="Century Gothic" w:cstheme="minorHAnsi"/>
          <w:sz w:val="16"/>
          <w:szCs w:val="16"/>
        </w:rPr>
        <w:t xml:space="preserve">wurde 1954 gegründet und zählt heute etwa 1.700 Mitglieder, von denen die meisten als Heilpraktiker oder </w:t>
      </w:r>
      <w:r w:rsidR="0041356B" w:rsidRPr="003C5B6B">
        <w:rPr>
          <w:rFonts w:ascii="Century Gothic" w:hAnsi="Century Gothic" w:cstheme="minorHAnsi"/>
          <w:sz w:val="16"/>
          <w:szCs w:val="16"/>
        </w:rPr>
        <w:t xml:space="preserve">als </w:t>
      </w:r>
      <w:r w:rsidR="00806EF6" w:rsidRPr="003C5B6B">
        <w:rPr>
          <w:rFonts w:ascii="Century Gothic" w:hAnsi="Century Gothic" w:cstheme="minorHAnsi"/>
          <w:sz w:val="16"/>
          <w:szCs w:val="16"/>
        </w:rPr>
        <w:t>Ärzte</w:t>
      </w:r>
      <w:r w:rsidRPr="003C5B6B">
        <w:rPr>
          <w:rFonts w:ascii="Century Gothic" w:hAnsi="Century Gothic" w:cstheme="minorHAnsi"/>
          <w:sz w:val="16"/>
          <w:szCs w:val="16"/>
        </w:rPr>
        <w:t xml:space="preserve"> TCM praktizieren. </w:t>
      </w:r>
      <w:r w:rsidR="00322C6C" w:rsidRPr="003C5B6B">
        <w:rPr>
          <w:rFonts w:ascii="Century Gothic" w:hAnsi="Century Gothic" w:cstheme="minorHAnsi"/>
          <w:sz w:val="16"/>
          <w:szCs w:val="16"/>
        </w:rPr>
        <w:t xml:space="preserve">Außerdem gehören </w:t>
      </w:r>
      <w:r w:rsidR="004E3C1E" w:rsidRPr="003C5B6B">
        <w:rPr>
          <w:rFonts w:ascii="Century Gothic" w:hAnsi="Century Gothic" w:cstheme="minorHAnsi"/>
          <w:sz w:val="16"/>
          <w:szCs w:val="16"/>
        </w:rPr>
        <w:t xml:space="preserve">u. a. </w:t>
      </w:r>
      <w:r w:rsidR="00322C6C" w:rsidRPr="003C5B6B">
        <w:rPr>
          <w:rFonts w:ascii="Century Gothic" w:hAnsi="Century Gothic" w:cstheme="minorHAnsi"/>
          <w:sz w:val="16"/>
          <w:szCs w:val="16"/>
        </w:rPr>
        <w:t xml:space="preserve">spezialisierte Physiotherapeuten, Hebammen und Sinologen dem Fachverband an. </w:t>
      </w:r>
      <w:r w:rsidR="0041356B" w:rsidRPr="003C5B6B">
        <w:rPr>
          <w:rFonts w:ascii="Century Gothic" w:hAnsi="Century Gothic" w:cstheme="minorHAnsi"/>
          <w:sz w:val="16"/>
          <w:szCs w:val="16"/>
        </w:rPr>
        <w:t>Die AGTCM</w:t>
      </w:r>
      <w:r w:rsidRPr="003C5B6B">
        <w:rPr>
          <w:rFonts w:ascii="Century Gothic" w:hAnsi="Century Gothic" w:cstheme="minorHAnsi"/>
          <w:sz w:val="16"/>
          <w:szCs w:val="16"/>
        </w:rPr>
        <w:t xml:space="preserve"> gehört zu den wichtigsten Verbänden für Chinesische Medizin in Deutschland und sichert mit ihren fünf Kooperationsschulen einen der höchsten Ausbildungsstandards für Akupunktur, chinesische Arzneimitteltherapie, Tuina</w:t>
      </w:r>
      <w:r w:rsidR="00322C6C" w:rsidRPr="003C5B6B">
        <w:rPr>
          <w:rFonts w:ascii="Century Gothic" w:hAnsi="Century Gothic" w:cstheme="minorHAnsi"/>
          <w:sz w:val="16"/>
          <w:szCs w:val="16"/>
        </w:rPr>
        <w:t>, Diätetik</w:t>
      </w:r>
      <w:r w:rsidRPr="003C5B6B">
        <w:rPr>
          <w:rFonts w:ascii="Century Gothic" w:hAnsi="Century Gothic" w:cstheme="minorHAnsi"/>
          <w:sz w:val="16"/>
          <w:szCs w:val="16"/>
        </w:rPr>
        <w:t xml:space="preserve"> und Qigong in Deutschla</w:t>
      </w:r>
      <w:r w:rsidR="003C5B6B">
        <w:rPr>
          <w:rFonts w:ascii="Century Gothic" w:hAnsi="Century Gothic" w:cstheme="minorHAnsi"/>
          <w:sz w:val="16"/>
          <w:szCs w:val="16"/>
        </w:rPr>
        <w:t>nd</w:t>
      </w:r>
      <w:r w:rsidRPr="003C5B6B">
        <w:rPr>
          <w:rFonts w:ascii="Century Gothic" w:hAnsi="Century Gothic" w:cstheme="minorHAnsi"/>
          <w:sz w:val="16"/>
          <w:szCs w:val="16"/>
        </w:rPr>
        <w:t>. Patienten unterstützt die AGTCM unter anderem bei der Suche nach passenden TCM-Therapeut</w:t>
      </w:r>
      <w:r w:rsidR="003C5B6B">
        <w:rPr>
          <w:rFonts w:ascii="Century Gothic" w:hAnsi="Century Gothic" w:cstheme="minorHAnsi"/>
          <w:sz w:val="16"/>
          <w:szCs w:val="16"/>
        </w:rPr>
        <w:t xml:space="preserve">en in ihrer Nähe </w:t>
      </w:r>
      <w:r w:rsidRPr="003C5B6B">
        <w:rPr>
          <w:rFonts w:ascii="Century Gothic" w:hAnsi="Century Gothic" w:cstheme="minorHAnsi"/>
          <w:sz w:val="16"/>
          <w:szCs w:val="16"/>
        </w:rPr>
        <w:t xml:space="preserve">und gibt ihnen Kriterien für die Qualität von TCM-Behandlungen an die Hand. Die AGTCM veranstaltet in jedem Jahr den </w:t>
      </w:r>
      <w:r w:rsidR="004E3C1E" w:rsidRPr="003C5B6B">
        <w:rPr>
          <w:rFonts w:ascii="Century Gothic" w:hAnsi="Century Gothic" w:cstheme="minorHAnsi"/>
          <w:sz w:val="16"/>
          <w:szCs w:val="16"/>
        </w:rPr>
        <w:t>internatio</w:t>
      </w:r>
      <w:r w:rsidR="00322C6C" w:rsidRPr="003C5B6B">
        <w:rPr>
          <w:rFonts w:ascii="Century Gothic" w:hAnsi="Century Gothic" w:cstheme="minorHAnsi"/>
          <w:sz w:val="16"/>
          <w:szCs w:val="16"/>
        </w:rPr>
        <w:t xml:space="preserve">nalen </w:t>
      </w:r>
      <w:r w:rsidRPr="003C5B6B">
        <w:rPr>
          <w:rFonts w:ascii="Century Gothic" w:hAnsi="Century Gothic" w:cstheme="minorHAnsi"/>
          <w:sz w:val="16"/>
          <w:szCs w:val="16"/>
        </w:rPr>
        <w:t xml:space="preserve">TCM Kongress Rothenburg (o.d.T.), der </w:t>
      </w:r>
      <w:r w:rsidR="0041356B" w:rsidRPr="003C5B6B">
        <w:rPr>
          <w:rFonts w:ascii="Century Gothic" w:hAnsi="Century Gothic" w:cstheme="minorHAnsi"/>
          <w:sz w:val="16"/>
          <w:szCs w:val="16"/>
        </w:rPr>
        <w:t>inzwischen</w:t>
      </w:r>
      <w:r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 xml:space="preserve">als größter und renommiertester </w:t>
      </w:r>
      <w:r w:rsidRPr="003C5B6B">
        <w:rPr>
          <w:rFonts w:ascii="Century Gothic" w:hAnsi="Century Gothic" w:cstheme="minorHAnsi"/>
          <w:sz w:val="16"/>
          <w:szCs w:val="16"/>
        </w:rPr>
        <w:t xml:space="preserve">TCM-Kongress der westlichen Welt etabliert </w:t>
      </w:r>
      <w:r w:rsidR="00C36DD4" w:rsidRPr="003C5B6B">
        <w:rPr>
          <w:rFonts w:ascii="Century Gothic" w:hAnsi="Century Gothic" w:cstheme="minorHAnsi"/>
          <w:sz w:val="16"/>
          <w:szCs w:val="16"/>
        </w:rPr>
        <w:t>ist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D</w:t>
      </w:r>
      <w:r w:rsidRPr="003C5B6B">
        <w:rPr>
          <w:rFonts w:ascii="Century Gothic" w:hAnsi="Century Gothic" w:cstheme="minorHAnsi"/>
          <w:sz w:val="16"/>
          <w:szCs w:val="16"/>
        </w:rPr>
        <w:t xml:space="preserve">ie AGTCM </w:t>
      </w:r>
      <w:r w:rsidR="0041356B" w:rsidRPr="003C5B6B">
        <w:rPr>
          <w:rFonts w:ascii="Century Gothic" w:hAnsi="Century Gothic" w:cstheme="minorHAnsi"/>
          <w:sz w:val="16"/>
          <w:szCs w:val="16"/>
        </w:rPr>
        <w:t>ist</w:t>
      </w:r>
      <w:r w:rsidRPr="003C5B6B">
        <w:rPr>
          <w:rFonts w:ascii="Century Gothic" w:hAnsi="Century Gothic" w:cstheme="minorHAnsi"/>
          <w:sz w:val="16"/>
          <w:szCs w:val="16"/>
        </w:rPr>
        <w:t xml:space="preserve"> Gründungsmitglied der European TCM Ass</w:t>
      </w:r>
      <w:r w:rsidR="003C5B6B">
        <w:rPr>
          <w:rFonts w:ascii="Century Gothic" w:hAnsi="Century Gothic" w:cstheme="minorHAnsi"/>
          <w:sz w:val="16"/>
          <w:szCs w:val="16"/>
        </w:rPr>
        <w:t>ociation (ETCMA)</w:t>
      </w:r>
      <w:r w:rsidRPr="003C5B6B">
        <w:rPr>
          <w:rFonts w:ascii="Century Gothic" w:hAnsi="Century Gothic" w:cstheme="minorHAnsi"/>
          <w:sz w:val="16"/>
          <w:szCs w:val="16"/>
        </w:rPr>
        <w:t xml:space="preserve">, in der Organisationen aus </w:t>
      </w:r>
      <w:r w:rsidR="00322C6C" w:rsidRPr="003C5B6B">
        <w:rPr>
          <w:rFonts w:ascii="Century Gothic" w:hAnsi="Century Gothic" w:cstheme="minorHAnsi"/>
          <w:sz w:val="16"/>
          <w:szCs w:val="16"/>
        </w:rPr>
        <w:t>31</w:t>
      </w:r>
      <w:r w:rsidR="0041356B" w:rsidRPr="003C5B6B">
        <w:rPr>
          <w:rFonts w:ascii="Century Gothic" w:hAnsi="Century Gothic" w:cstheme="minorHAnsi"/>
          <w:sz w:val="16"/>
          <w:szCs w:val="16"/>
        </w:rPr>
        <w:t xml:space="preserve"> europäischen Ländern zusammen</w:t>
      </w:r>
      <w:r w:rsidRPr="003C5B6B">
        <w:rPr>
          <w:rFonts w:ascii="Century Gothic" w:hAnsi="Century Gothic" w:cstheme="minorHAnsi"/>
          <w:sz w:val="16"/>
          <w:szCs w:val="16"/>
        </w:rPr>
        <w:t>arbeiten.</w:t>
      </w:r>
    </w:p>
    <w:p w:rsidR="006E007E" w:rsidRPr="00156665" w:rsidRDefault="00757292" w:rsidP="00C36DD4">
      <w:pPr>
        <w:pStyle w:val="Textkrper"/>
        <w:spacing w:after="0"/>
        <w:rPr>
          <w:rFonts w:ascii="Century Gothic" w:hAnsi="Century Gothic" w:cstheme="minorHAnsi"/>
          <w:sz w:val="18"/>
          <w:szCs w:val="18"/>
          <w:u w:val="single"/>
        </w:rPr>
      </w:pPr>
      <w:r>
        <w:rPr>
          <w:rFonts w:ascii="Century Gothic" w:hAnsi="Century Gothic" w:cstheme="minorHAnsi"/>
          <w:sz w:val="18"/>
          <w:szCs w:val="18"/>
        </w:rPr>
        <w:pict>
          <v:rect id="_x0000_i1026" style="width:0;height:1.5pt" o:hralign="center" o:hrstd="t" o:hr="t" fillcolor="#a0a0a0" stroked="f"/>
        </w:pict>
      </w:r>
    </w:p>
    <w:p w:rsidR="006E007E" w:rsidRPr="003C5B6B" w:rsidRDefault="004D322A" w:rsidP="004D322A">
      <w:pPr>
        <w:pStyle w:val="Textkrper"/>
        <w:spacing w:after="0"/>
        <w:rPr>
          <w:rFonts w:ascii="Century Gothic" w:hAnsi="Century Gothic" w:cstheme="minorHAnsi"/>
          <w:b/>
        </w:rPr>
      </w:pPr>
      <w:r w:rsidRPr="003C5B6B">
        <w:rPr>
          <w:rFonts w:ascii="Century Gothic" w:hAnsi="Century Gothic" w:cstheme="minorHAnsi"/>
          <w:b/>
        </w:rPr>
        <w:lastRenderedPageBreak/>
        <w:t xml:space="preserve">Pressekontakt: </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AGTCM </w:t>
      </w:r>
    </w:p>
    <w:p w:rsidR="006E007E" w:rsidRPr="003C5B6B" w:rsidRDefault="004D322A" w:rsidP="004D322A">
      <w:pPr>
        <w:pStyle w:val="Textkrper"/>
        <w:spacing w:after="0"/>
        <w:rPr>
          <w:rFonts w:ascii="Century Gothic" w:hAnsi="Century Gothic" w:cstheme="minorHAnsi"/>
        </w:rPr>
      </w:pPr>
      <w:r w:rsidRPr="003C5B6B">
        <w:rPr>
          <w:rFonts w:ascii="Century Gothic" w:hAnsi="Century Gothic" w:cstheme="minorHAnsi"/>
        </w:rPr>
        <w:t>Juliane Papendorf</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Telefon: +49 (0)176</w:t>
      </w:r>
      <w:r w:rsidR="00C36DD4" w:rsidRPr="003C5B6B">
        <w:rPr>
          <w:rFonts w:ascii="Century Gothic" w:hAnsi="Century Gothic" w:cstheme="minorHAnsi"/>
        </w:rPr>
        <w:t xml:space="preserve"> </w:t>
      </w:r>
      <w:r w:rsidRPr="003C5B6B">
        <w:rPr>
          <w:rFonts w:ascii="Century Gothic" w:hAnsi="Century Gothic" w:cstheme="minorHAnsi"/>
        </w:rPr>
        <w:t>-</w:t>
      </w:r>
      <w:r w:rsidR="00C36DD4" w:rsidRPr="003C5B6B">
        <w:rPr>
          <w:rFonts w:ascii="Century Gothic" w:hAnsi="Century Gothic" w:cstheme="minorHAnsi"/>
        </w:rPr>
        <w:t xml:space="preserve"> </w:t>
      </w:r>
      <w:r w:rsidR="004D322A" w:rsidRPr="003C5B6B">
        <w:rPr>
          <w:rFonts w:ascii="Century Gothic" w:hAnsi="Century Gothic" w:cstheme="minorHAnsi"/>
        </w:rPr>
        <w:t>10 30 51 87</w:t>
      </w:r>
    </w:p>
    <w:p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E-Mail: p</w:t>
      </w:r>
      <w:r w:rsidR="004D322A" w:rsidRPr="003C5B6B">
        <w:rPr>
          <w:rFonts w:ascii="Century Gothic" w:hAnsi="Century Gothic" w:cstheme="minorHAnsi"/>
        </w:rPr>
        <w:t>apendorf</w:t>
      </w:r>
      <w:r w:rsidRPr="003C5B6B">
        <w:rPr>
          <w:rFonts w:ascii="Century Gothic" w:hAnsi="Century Gothic" w:cstheme="minorHAnsi"/>
        </w:rPr>
        <w:t>@agtcm.de</w:t>
      </w:r>
    </w:p>
    <w:p w:rsidR="00473DF2"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3" w:history="1">
        <w:r w:rsidR="00C36DD4" w:rsidRPr="003C5B6B">
          <w:rPr>
            <w:rStyle w:val="Hyperlink"/>
            <w:rFonts w:ascii="Century Gothic" w:hAnsi="Century Gothic" w:cstheme="minorHAnsi"/>
          </w:rPr>
          <w:t>www.agtcm.de</w:t>
        </w:r>
      </w:hyperlink>
      <w:r w:rsidR="00C36DD4" w:rsidRPr="003C5B6B">
        <w:rPr>
          <w:rFonts w:ascii="Century Gothic" w:hAnsi="Century Gothic" w:cstheme="minorHAnsi"/>
        </w:rPr>
        <w:t xml:space="preserve"> </w:t>
      </w:r>
    </w:p>
    <w:sectPr w:rsidR="00473DF2" w:rsidRPr="003C5B6B">
      <w:headerReference w:type="default" r:id="rId14"/>
      <w:footerReference w:type="default" r:id="rId15"/>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92" w:rsidRDefault="00757292">
      <w:r>
        <w:separator/>
      </w:r>
    </w:p>
  </w:endnote>
  <w:endnote w:type="continuationSeparator" w:id="0">
    <w:p w:rsidR="00757292" w:rsidRDefault="0075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default"/>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6B" w:rsidRDefault="0041356B" w:rsidP="0041356B">
    <w:pPr>
      <w:pStyle w:val="Kopfzeile"/>
      <w:jc w:val="center"/>
    </w:pPr>
  </w:p>
  <w:p w:rsidR="0041356B"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AGTCM Arbeitsgemeinschaft für Klassische Akupunktur und Traditionelle Chinesische Medizin e.</w:t>
    </w:r>
    <w:r w:rsidR="00C2760E" w:rsidRPr="003C5B6B">
      <w:rPr>
        <w:rFonts w:ascii="Century Gothic" w:hAnsi="Century Gothic" w:cstheme="minorHAnsi"/>
        <w:sz w:val="16"/>
        <w:szCs w:val="16"/>
      </w:rPr>
      <w:t xml:space="preserve"> </w:t>
    </w:r>
    <w:r w:rsidRPr="003C5B6B">
      <w:rPr>
        <w:rFonts w:ascii="Century Gothic" w:hAnsi="Century Gothic" w:cstheme="minorHAnsi"/>
        <w:sz w:val="16"/>
        <w:szCs w:val="16"/>
      </w:rPr>
      <w:t xml:space="preserve">V. </w:t>
    </w:r>
  </w:p>
  <w:p w:rsidR="00C2760E"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Fachverband Chinesische Medizin ● </w:t>
    </w:r>
  </w:p>
  <w:p w:rsidR="0041356B" w:rsidRPr="003C5B6B" w:rsidRDefault="00965D65"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Geschäftsführender Vorstand: Dr. Martina Bögel-Witt, Birgit Ziegler, </w:t>
    </w:r>
    <w:r w:rsidR="00C2760E" w:rsidRPr="003C5B6B">
      <w:rPr>
        <w:rFonts w:ascii="Century Gothic" w:hAnsi="Century Gothic" w:cstheme="minorHAnsi"/>
        <w:sz w:val="16"/>
        <w:szCs w:val="16"/>
      </w:rPr>
      <w:t>Jürgen Weber</w:t>
    </w:r>
  </w:p>
  <w:p w:rsidR="0041356B" w:rsidRPr="003C5B6B" w:rsidRDefault="0041356B" w:rsidP="00C36DD4">
    <w:pPr>
      <w:pStyle w:val="Kopfzeile"/>
      <w:jc w:val="center"/>
      <w:rPr>
        <w:rFonts w:ascii="Century Gothic" w:hAnsi="Century Gothic" w:cstheme="minorHAnsi"/>
        <w:sz w:val="16"/>
        <w:szCs w:val="16"/>
      </w:rPr>
    </w:pPr>
    <w:r w:rsidRPr="003C5B6B">
      <w:rPr>
        <w:rFonts w:ascii="Century Gothic" w:hAnsi="Century Gothic" w:cstheme="minorHAnsi"/>
        <w:sz w:val="16"/>
        <w:szCs w:val="16"/>
      </w:rPr>
      <w:t>Geschäftsstelle: Breite Str. 16, 13187 Berlin ● Tel: 030</w:t>
    </w:r>
    <w:r w:rsidR="00C2760E"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w:t>
    </w:r>
    <w:r w:rsidRPr="003C5B6B">
      <w:rPr>
        <w:rFonts w:ascii="Century Gothic" w:hAnsi="Century Gothic" w:cstheme="minorHAnsi"/>
        <w:sz w:val="16"/>
        <w:szCs w:val="16"/>
      </w:rPr>
      <w:t xml:space="preserve"> 48476297 ● </w:t>
    </w:r>
    <w:hyperlink r:id="rId1" w:history="1">
      <w:r w:rsidRPr="003C5B6B">
        <w:rPr>
          <w:rStyle w:val="Hyperlink"/>
          <w:rFonts w:ascii="Century Gothic" w:hAnsi="Century Gothic" w:cstheme="minorHAnsi"/>
          <w:sz w:val="16"/>
          <w:szCs w:val="16"/>
        </w:rPr>
        <w:t>www.agtcm.de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92" w:rsidRDefault="00757292">
      <w:r>
        <w:separator/>
      </w:r>
    </w:p>
  </w:footnote>
  <w:footnote w:type="continuationSeparator" w:id="0">
    <w:p w:rsidR="00757292" w:rsidRDefault="00757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1"/>
    <w:rsid w:val="000539A6"/>
    <w:rsid w:val="000C1F05"/>
    <w:rsid w:val="00110CCC"/>
    <w:rsid w:val="0012476E"/>
    <w:rsid w:val="00144091"/>
    <w:rsid w:val="00156665"/>
    <w:rsid w:val="00253B40"/>
    <w:rsid w:val="002A792E"/>
    <w:rsid w:val="002B5F4C"/>
    <w:rsid w:val="00322C6C"/>
    <w:rsid w:val="003C09A2"/>
    <w:rsid w:val="003C5B6B"/>
    <w:rsid w:val="003E025F"/>
    <w:rsid w:val="0041356B"/>
    <w:rsid w:val="0042370C"/>
    <w:rsid w:val="00431C85"/>
    <w:rsid w:val="00473DF2"/>
    <w:rsid w:val="004D322A"/>
    <w:rsid w:val="004E1493"/>
    <w:rsid w:val="004E3341"/>
    <w:rsid w:val="004E3C1E"/>
    <w:rsid w:val="005335AB"/>
    <w:rsid w:val="00554374"/>
    <w:rsid w:val="0056191B"/>
    <w:rsid w:val="006512C0"/>
    <w:rsid w:val="00687BB1"/>
    <w:rsid w:val="006A6E46"/>
    <w:rsid w:val="006E007E"/>
    <w:rsid w:val="006F3A02"/>
    <w:rsid w:val="00705E15"/>
    <w:rsid w:val="00757292"/>
    <w:rsid w:val="00795FDE"/>
    <w:rsid w:val="00806EF6"/>
    <w:rsid w:val="00896473"/>
    <w:rsid w:val="0092336D"/>
    <w:rsid w:val="00965D65"/>
    <w:rsid w:val="00981C72"/>
    <w:rsid w:val="0098437E"/>
    <w:rsid w:val="009D0446"/>
    <w:rsid w:val="009E2116"/>
    <w:rsid w:val="00A24366"/>
    <w:rsid w:val="00A91D52"/>
    <w:rsid w:val="00B1504F"/>
    <w:rsid w:val="00B627DE"/>
    <w:rsid w:val="00C2760E"/>
    <w:rsid w:val="00C36DD4"/>
    <w:rsid w:val="00CB2BFD"/>
    <w:rsid w:val="00CE7BDD"/>
    <w:rsid w:val="00D10C25"/>
    <w:rsid w:val="00D45249"/>
    <w:rsid w:val="00D50575"/>
    <w:rsid w:val="00D6462A"/>
    <w:rsid w:val="00D655BC"/>
    <w:rsid w:val="00EC74A2"/>
    <w:rsid w:val="00EF5BF2"/>
    <w:rsid w:val="00F04B52"/>
    <w:rsid w:val="00F724D7"/>
    <w:rsid w:val="00FC0A71"/>
    <w:rsid w:val="00FD3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Hyp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tc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gtcm.info/patienten/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tcm.info/aus-weiterbildung/tcm-fachartikel/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tcm.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gtc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Gesch&#228;ftlich\2020\04.%20Vorlagen\Dokument-Vorlagen\AGTCM-Pressemitteilung_2020_08_05-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A00E-C05D-4C76-B93E-661CDFA9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AGTCM-Pressemitteilung_2020_08_05-2.dotx</Template>
  <TotalTime>0</TotalTime>
  <Pages>1</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12</cp:revision>
  <cp:lastPrinted>2020-08-07T07:49:00Z</cp:lastPrinted>
  <dcterms:created xsi:type="dcterms:W3CDTF">2020-08-05T09:51:00Z</dcterms:created>
  <dcterms:modified xsi:type="dcterms:W3CDTF">2020-08-07T07:50:00Z</dcterms:modified>
</cp:coreProperties>
</file>