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39A2BF" w14:textId="77777777" w:rsidR="006E007E" w:rsidRPr="00156665" w:rsidRDefault="004E1493" w:rsidP="00156665">
      <w:pPr>
        <w:ind w:hanging="15"/>
        <w:jc w:val="right"/>
        <w:rPr>
          <w:rFonts w:ascii="Century Gothic" w:hAnsi="Century Gothic" w:cstheme="minorHAnsi"/>
        </w:rPr>
      </w:pPr>
      <w:r>
        <w:rPr>
          <w:rFonts w:ascii="Century Gothic" w:hAnsi="Century Gothic" w:cstheme="minorHAnsi"/>
          <w:noProof/>
          <w:lang w:eastAsia="de-DE"/>
        </w:rPr>
        <w:drawing>
          <wp:inline distT="0" distB="0" distL="0" distR="0" wp14:anchorId="5F65E30D" wp14:editId="62C44223">
            <wp:extent cx="2284163" cy="738835"/>
            <wp:effectExtent l="0" t="0" r="190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TCM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00" cy="740464"/>
                    </a:xfrm>
                    <a:prstGeom prst="rect">
                      <a:avLst/>
                    </a:prstGeom>
                  </pic:spPr>
                </pic:pic>
              </a:graphicData>
            </a:graphic>
          </wp:inline>
        </w:drawing>
      </w:r>
    </w:p>
    <w:p w14:paraId="2F75D218" w14:textId="34FFF421" w:rsidR="006E007E" w:rsidRPr="00156665" w:rsidRDefault="00473DF2" w:rsidP="00F25317">
      <w:pPr>
        <w:pStyle w:val="Kopfzeile1"/>
        <w:ind w:hanging="15"/>
        <w:rPr>
          <w:rFonts w:ascii="Century Gothic" w:eastAsia="ヒラギノ角ゴ Pro W3" w:hAnsi="Century Gothic" w:cstheme="minorHAnsi"/>
          <w:b/>
          <w:bCs/>
          <w:sz w:val="28"/>
        </w:rPr>
      </w:pPr>
      <w:r w:rsidRPr="00156665">
        <w:rPr>
          <w:rFonts w:ascii="Century Gothic" w:eastAsia="ヒラギノ角ゴ Pro W3" w:hAnsi="Century Gothic" w:cstheme="minorHAnsi"/>
          <w:b/>
          <w:bCs/>
          <w:sz w:val="28"/>
        </w:rPr>
        <w:t>Pressemitteilung</w:t>
      </w:r>
    </w:p>
    <w:p w14:paraId="5609A987" w14:textId="77777777" w:rsidR="00965D65" w:rsidRPr="00156665" w:rsidRDefault="00965D65" w:rsidP="00F25317">
      <w:pPr>
        <w:pStyle w:val="Kopfzeile1"/>
        <w:ind w:hanging="17"/>
        <w:rPr>
          <w:rFonts w:ascii="Century Gothic" w:eastAsia="ヒラギノ角ゴ Pro W3" w:hAnsi="Century Gothic" w:cstheme="minorHAnsi"/>
          <w:b/>
          <w:bCs/>
          <w:sz w:val="28"/>
        </w:rPr>
      </w:pPr>
    </w:p>
    <w:p w14:paraId="4028B985" w14:textId="0E416085" w:rsidR="00690B76" w:rsidRDefault="00D811F2" w:rsidP="00A657A9">
      <w:pPr>
        <w:pStyle w:val="Kopfzeile1"/>
        <w:spacing w:line="360" w:lineRule="auto"/>
        <w:ind w:hanging="15"/>
        <w:rPr>
          <w:rFonts w:ascii="Century Gothic" w:eastAsia="ヒラギノ角ゴ Pro W3" w:hAnsi="Century Gothic" w:cstheme="minorHAnsi"/>
          <w:b/>
          <w:bCs/>
          <w:i/>
          <w:sz w:val="24"/>
          <w:szCs w:val="24"/>
        </w:rPr>
      </w:pPr>
      <w:r>
        <w:rPr>
          <w:rFonts w:ascii="Century Gothic" w:eastAsia="ヒラギノ角ゴ Pro W3" w:hAnsi="Century Gothic" w:cstheme="minorHAnsi"/>
          <w:b/>
          <w:bCs/>
          <w:i/>
          <w:sz w:val="24"/>
          <w:szCs w:val="24"/>
        </w:rPr>
        <w:t>Studien belegen</w:t>
      </w:r>
      <w:r w:rsidR="00D521C3">
        <w:rPr>
          <w:rFonts w:ascii="Century Gothic" w:eastAsia="ヒラギノ角ゴ Pro W3" w:hAnsi="Century Gothic" w:cstheme="minorHAnsi"/>
          <w:b/>
          <w:bCs/>
          <w:i/>
          <w:sz w:val="24"/>
          <w:szCs w:val="24"/>
        </w:rPr>
        <w:t xml:space="preserve">: </w:t>
      </w:r>
      <w:r>
        <w:rPr>
          <w:rFonts w:ascii="Century Gothic" w:eastAsia="ヒラギノ角ゴ Pro W3" w:hAnsi="Century Gothic" w:cstheme="minorHAnsi"/>
          <w:b/>
          <w:bCs/>
          <w:i/>
          <w:sz w:val="24"/>
          <w:szCs w:val="24"/>
        </w:rPr>
        <w:t xml:space="preserve">Akupunktur ist wirkungsvoll </w:t>
      </w:r>
      <w:r w:rsidR="00D521C3">
        <w:rPr>
          <w:rFonts w:ascii="Century Gothic" w:eastAsia="ヒラギノ角ゴ Pro W3" w:hAnsi="Century Gothic" w:cstheme="minorHAnsi"/>
          <w:b/>
          <w:bCs/>
          <w:i/>
          <w:sz w:val="24"/>
          <w:szCs w:val="24"/>
        </w:rPr>
        <w:t>und nebenwirkungsarm</w:t>
      </w:r>
      <w:r w:rsidR="00A657A9">
        <w:rPr>
          <w:rFonts w:ascii="Century Gothic" w:eastAsia="ヒラギノ角ゴ Pro W3" w:hAnsi="Century Gothic" w:cstheme="minorHAnsi"/>
          <w:b/>
          <w:bCs/>
          <w:i/>
          <w:sz w:val="24"/>
          <w:szCs w:val="24"/>
        </w:rPr>
        <w:t xml:space="preserve"> –</w:t>
      </w:r>
      <w:r w:rsidR="003605C6">
        <w:rPr>
          <w:rFonts w:ascii="Century Gothic" w:eastAsia="ヒラギノ角ゴ Pro W3" w:hAnsi="Century Gothic" w:cstheme="minorHAnsi"/>
          <w:b/>
          <w:bCs/>
          <w:i/>
          <w:sz w:val="24"/>
          <w:szCs w:val="24"/>
        </w:rPr>
        <w:t xml:space="preserve"> Weniger Migränetage, </w:t>
      </w:r>
      <w:r w:rsidR="008D7A61">
        <w:rPr>
          <w:rFonts w:ascii="Century Gothic" w:eastAsia="ヒラギノ角ゴ Pro W3" w:hAnsi="Century Gothic" w:cstheme="minorHAnsi"/>
          <w:b/>
          <w:bCs/>
          <w:i/>
          <w:sz w:val="24"/>
          <w:szCs w:val="24"/>
        </w:rPr>
        <w:t>geringere</w:t>
      </w:r>
      <w:r w:rsidR="003605C6">
        <w:rPr>
          <w:rFonts w:ascii="Century Gothic" w:eastAsia="ヒラギノ角ゴ Pro W3" w:hAnsi="Century Gothic" w:cstheme="minorHAnsi"/>
          <w:b/>
          <w:bCs/>
          <w:i/>
          <w:sz w:val="24"/>
          <w:szCs w:val="24"/>
        </w:rPr>
        <w:t xml:space="preserve"> Schmerzen, weniger Begleiterkrankungen und </w:t>
      </w:r>
      <w:r w:rsidR="008D7A61">
        <w:rPr>
          <w:rFonts w:ascii="Century Gothic" w:eastAsia="ヒラギノ角ゴ Pro W3" w:hAnsi="Century Gothic" w:cstheme="minorHAnsi"/>
          <w:b/>
          <w:bCs/>
          <w:i/>
          <w:sz w:val="24"/>
          <w:szCs w:val="24"/>
        </w:rPr>
        <w:t xml:space="preserve">erhöhte </w:t>
      </w:r>
      <w:r w:rsidR="003605C6">
        <w:rPr>
          <w:rFonts w:ascii="Century Gothic" w:eastAsia="ヒラギノ角ゴ Pro W3" w:hAnsi="Century Gothic" w:cstheme="minorHAnsi"/>
          <w:b/>
          <w:bCs/>
          <w:i/>
          <w:sz w:val="24"/>
          <w:szCs w:val="24"/>
        </w:rPr>
        <w:t>Lebensqualität</w:t>
      </w:r>
    </w:p>
    <w:p w14:paraId="5A7B64CC" w14:textId="18FAAB24" w:rsidR="00D521C3" w:rsidRDefault="009E2116" w:rsidP="003125B8">
      <w:pPr>
        <w:pStyle w:val="Textkrper"/>
        <w:rPr>
          <w:rFonts w:ascii="Century Gothic" w:hAnsi="Century Gothic" w:cstheme="minorHAnsi"/>
          <w:b/>
        </w:rPr>
      </w:pPr>
      <w:r w:rsidRPr="00ED5B31">
        <w:rPr>
          <w:rFonts w:ascii="Century Gothic" w:hAnsi="Century Gothic" w:cstheme="minorHAnsi"/>
          <w:b/>
        </w:rPr>
        <w:t>Berlin</w:t>
      </w:r>
      <w:r w:rsidR="00473DF2" w:rsidRPr="00ED5B31">
        <w:rPr>
          <w:rFonts w:ascii="Century Gothic" w:hAnsi="Century Gothic" w:cstheme="minorHAnsi"/>
          <w:b/>
        </w:rPr>
        <w:t xml:space="preserve">, </w:t>
      </w:r>
      <w:r w:rsidR="00716DA3" w:rsidRPr="00716DA3">
        <w:rPr>
          <w:rFonts w:ascii="Century Gothic" w:hAnsi="Century Gothic" w:cstheme="minorHAnsi"/>
          <w:b/>
        </w:rPr>
        <w:t>22</w:t>
      </w:r>
      <w:r w:rsidRPr="00716DA3">
        <w:rPr>
          <w:rFonts w:ascii="Century Gothic" w:hAnsi="Century Gothic" w:cstheme="minorHAnsi"/>
          <w:b/>
        </w:rPr>
        <w:t>.</w:t>
      </w:r>
      <w:r w:rsidRPr="00ED5B31">
        <w:rPr>
          <w:rFonts w:ascii="Century Gothic" w:hAnsi="Century Gothic" w:cstheme="minorHAnsi"/>
          <w:b/>
        </w:rPr>
        <w:t>0</w:t>
      </w:r>
      <w:r w:rsidR="00B63E56">
        <w:rPr>
          <w:rFonts w:ascii="Century Gothic" w:hAnsi="Century Gothic" w:cstheme="minorHAnsi"/>
          <w:b/>
        </w:rPr>
        <w:t>9</w:t>
      </w:r>
      <w:r w:rsidRPr="00ED5B31">
        <w:rPr>
          <w:rFonts w:ascii="Century Gothic" w:hAnsi="Century Gothic" w:cstheme="minorHAnsi"/>
          <w:b/>
        </w:rPr>
        <w:t>.202</w:t>
      </w:r>
      <w:r w:rsidR="00F32A27" w:rsidRPr="00ED5B31">
        <w:rPr>
          <w:rFonts w:ascii="Century Gothic" w:hAnsi="Century Gothic" w:cstheme="minorHAnsi"/>
          <w:b/>
        </w:rPr>
        <w:t>2</w:t>
      </w:r>
      <w:r w:rsidR="00F32A27">
        <w:rPr>
          <w:rFonts w:ascii="Century Gothic" w:hAnsi="Century Gothic" w:cstheme="minorHAnsi"/>
          <w:b/>
        </w:rPr>
        <w:t xml:space="preserve"> </w:t>
      </w:r>
      <w:r w:rsidR="00690B76">
        <w:rPr>
          <w:rFonts w:ascii="Century Gothic" w:hAnsi="Century Gothic" w:cstheme="minorHAnsi"/>
          <w:b/>
        </w:rPr>
        <w:t>–</w:t>
      </w:r>
      <w:r w:rsidR="00F32A27">
        <w:rPr>
          <w:rFonts w:ascii="Century Gothic" w:hAnsi="Century Gothic" w:cstheme="minorHAnsi"/>
          <w:b/>
        </w:rPr>
        <w:t xml:space="preserve"> </w:t>
      </w:r>
      <w:r w:rsidR="00D521C3">
        <w:rPr>
          <w:rFonts w:ascii="Century Gothic" w:hAnsi="Century Gothic" w:cstheme="minorHAnsi"/>
          <w:b/>
        </w:rPr>
        <w:t>Migräne gehört zu den häufigsten Kopfschmerzformen</w:t>
      </w:r>
      <w:r w:rsidR="00977130">
        <w:rPr>
          <w:rStyle w:val="Endnotenzeichen"/>
          <w:rFonts w:ascii="Century Gothic" w:hAnsi="Century Gothic" w:cstheme="minorHAnsi"/>
          <w:b/>
        </w:rPr>
        <w:endnoteReference w:id="1"/>
      </w:r>
      <w:r w:rsidR="00D521C3">
        <w:rPr>
          <w:rFonts w:ascii="Century Gothic" w:hAnsi="Century Gothic" w:cstheme="minorHAnsi"/>
          <w:b/>
        </w:rPr>
        <w:t xml:space="preserve">, </w:t>
      </w:r>
      <w:r w:rsidR="00A94A2F">
        <w:rPr>
          <w:rFonts w:ascii="Century Gothic" w:hAnsi="Century Gothic" w:cstheme="minorHAnsi"/>
          <w:b/>
        </w:rPr>
        <w:t xml:space="preserve">die </w:t>
      </w:r>
      <w:r w:rsidR="00D521C3">
        <w:rPr>
          <w:rFonts w:ascii="Century Gothic" w:hAnsi="Century Gothic" w:cstheme="minorHAnsi"/>
          <w:b/>
        </w:rPr>
        <w:t xml:space="preserve">Attacken dauern </w:t>
      </w:r>
      <w:r w:rsidR="00A94A2F">
        <w:rPr>
          <w:rFonts w:ascii="Century Gothic" w:hAnsi="Century Gothic" w:cstheme="minorHAnsi"/>
          <w:b/>
        </w:rPr>
        <w:t xml:space="preserve">meist </w:t>
      </w:r>
      <w:r w:rsidR="00D521C3">
        <w:rPr>
          <w:rFonts w:ascii="Century Gothic" w:hAnsi="Century Gothic" w:cstheme="minorHAnsi"/>
          <w:b/>
        </w:rPr>
        <w:t xml:space="preserve">zwischen </w:t>
      </w:r>
      <w:r w:rsidR="00D521C3" w:rsidRPr="00D521C3">
        <w:rPr>
          <w:rFonts w:ascii="Century Gothic" w:hAnsi="Century Gothic" w:cstheme="minorHAnsi"/>
          <w:b/>
        </w:rPr>
        <w:t>4 und 72 Stunde</w:t>
      </w:r>
      <w:r w:rsidR="00D521C3">
        <w:rPr>
          <w:rFonts w:ascii="Century Gothic" w:hAnsi="Century Gothic" w:cstheme="minorHAnsi"/>
          <w:b/>
        </w:rPr>
        <w:t xml:space="preserve">n und sind </w:t>
      </w:r>
      <w:r w:rsidR="00A52C0D">
        <w:rPr>
          <w:rFonts w:ascii="Century Gothic" w:hAnsi="Century Gothic" w:cstheme="minorHAnsi"/>
          <w:b/>
        </w:rPr>
        <w:t xml:space="preserve">oft mit Übelkeit und Erbrechen, Lichtscheu und Lärmempfindlichkeit verbunden. </w:t>
      </w:r>
      <w:r w:rsidR="006A7CE9">
        <w:rPr>
          <w:rFonts w:ascii="Century Gothic" w:hAnsi="Century Gothic" w:cstheme="minorHAnsi"/>
          <w:b/>
        </w:rPr>
        <w:t xml:space="preserve">Die meisten </w:t>
      </w:r>
      <w:proofErr w:type="spellStart"/>
      <w:r w:rsidR="006A7CE9">
        <w:rPr>
          <w:rFonts w:ascii="Century Gothic" w:hAnsi="Century Gothic" w:cstheme="minorHAnsi"/>
          <w:b/>
        </w:rPr>
        <w:t>Migränepatient:innen</w:t>
      </w:r>
      <w:proofErr w:type="spellEnd"/>
      <w:r w:rsidR="006A7CE9">
        <w:rPr>
          <w:rFonts w:ascii="Century Gothic" w:hAnsi="Century Gothic" w:cstheme="minorHAnsi"/>
          <w:b/>
        </w:rPr>
        <w:t xml:space="preserve"> leiden mehrere Tage im Monat</w:t>
      </w:r>
      <w:r w:rsidR="00A94A2F">
        <w:rPr>
          <w:rFonts w:ascii="Century Gothic" w:hAnsi="Century Gothic" w:cstheme="minorHAnsi"/>
          <w:b/>
        </w:rPr>
        <w:t xml:space="preserve"> daran und können in dieser Zeit ihre normalen Aufgaben oft nur eingeschränkt oder gar nicht wahrnehmen. </w:t>
      </w:r>
      <w:r w:rsidR="003D782C">
        <w:rPr>
          <w:rFonts w:ascii="Century Gothic" w:hAnsi="Century Gothic" w:cstheme="minorHAnsi"/>
          <w:b/>
        </w:rPr>
        <w:t xml:space="preserve">Es gibt unterschiedliche </w:t>
      </w:r>
      <w:r w:rsidR="00A94A2F">
        <w:rPr>
          <w:rFonts w:ascii="Century Gothic" w:hAnsi="Century Gothic" w:cstheme="minorHAnsi"/>
          <w:b/>
        </w:rPr>
        <w:t>Methoden, die die Attacken verhindern oder reduzieren soll</w:t>
      </w:r>
      <w:r w:rsidR="003D782C">
        <w:rPr>
          <w:rFonts w:ascii="Century Gothic" w:hAnsi="Century Gothic" w:cstheme="minorHAnsi"/>
          <w:b/>
        </w:rPr>
        <w:t xml:space="preserve">en. </w:t>
      </w:r>
      <w:r w:rsidR="003605C6">
        <w:rPr>
          <w:rFonts w:ascii="Century Gothic" w:hAnsi="Century Gothic" w:cstheme="minorHAnsi"/>
          <w:b/>
        </w:rPr>
        <w:t>Studien belegen, dass die Akupunktur eine</w:t>
      </w:r>
      <w:r w:rsidR="003D782C">
        <w:rPr>
          <w:rFonts w:ascii="Century Gothic" w:hAnsi="Century Gothic" w:cstheme="minorHAnsi"/>
          <w:b/>
        </w:rPr>
        <w:t xml:space="preserve"> wirkungsvolle und nebenwirkungsarme Methode </w:t>
      </w:r>
      <w:r w:rsidR="003605C6">
        <w:rPr>
          <w:rFonts w:ascii="Century Gothic" w:hAnsi="Century Gothic" w:cstheme="minorHAnsi"/>
          <w:b/>
        </w:rPr>
        <w:t>zur Vorbeugung der Migräne ist</w:t>
      </w:r>
      <w:r w:rsidR="008D7A61">
        <w:rPr>
          <w:rFonts w:ascii="Century Gothic" w:hAnsi="Century Gothic" w:cstheme="minorHAnsi"/>
          <w:b/>
        </w:rPr>
        <w:t xml:space="preserve"> und zu verbesserter Lebensqualität mit geringeren Schmerzen und weniger Krankheitstagen beitragen kann. </w:t>
      </w:r>
    </w:p>
    <w:p w14:paraId="7DF37FDD" w14:textId="5304C833" w:rsidR="00193C72" w:rsidRDefault="00193C72" w:rsidP="004E3C1E">
      <w:pPr>
        <w:pStyle w:val="Textkrper"/>
        <w:rPr>
          <w:rFonts w:ascii="Century Gothic" w:hAnsi="Century Gothic" w:cstheme="minorHAnsi"/>
          <w:bCs/>
        </w:rPr>
      </w:pPr>
      <w:r>
        <w:rPr>
          <w:rFonts w:ascii="Century Gothic" w:hAnsi="Century Gothic" w:cstheme="minorHAnsi"/>
          <w:bCs/>
        </w:rPr>
        <w:t>Immer mehr Studien und Meta-Analysen –</w:t>
      </w:r>
      <w:r w:rsidR="003605C6">
        <w:rPr>
          <w:rFonts w:ascii="Century Gothic" w:hAnsi="Century Gothic" w:cstheme="minorHAnsi"/>
          <w:bCs/>
        </w:rPr>
        <w:t xml:space="preserve"> </w:t>
      </w:r>
      <w:r w:rsidR="00A92652">
        <w:rPr>
          <w:rFonts w:ascii="Century Gothic" w:hAnsi="Century Gothic" w:cstheme="minorHAnsi"/>
          <w:bCs/>
        </w:rPr>
        <w:t>Studien, die mehrere Forschungsarbeiten zusammenfassen – zeigen, dass Akupunktur bei Migräne wirksam ist und im Vergleich zur medikamentösen Standardtherapie gleichwertig oder besser und zugleich ärmer an Nebenwirkungen. So zeigte schon im Jahr 2016 eine deutsche Meta-</w:t>
      </w:r>
      <w:proofErr w:type="gramStart"/>
      <w:r w:rsidR="00A92652">
        <w:rPr>
          <w:rFonts w:ascii="Century Gothic" w:hAnsi="Century Gothic" w:cstheme="minorHAnsi"/>
          <w:bCs/>
        </w:rPr>
        <w:t>Analyse</w:t>
      </w:r>
      <w:proofErr w:type="gramEnd"/>
      <w:r w:rsidR="00977130">
        <w:rPr>
          <w:rStyle w:val="Endnotenzeichen"/>
          <w:rFonts w:ascii="Century Gothic" w:hAnsi="Century Gothic" w:cstheme="minorHAnsi"/>
          <w:bCs/>
        </w:rPr>
        <w:endnoteReference w:id="2"/>
      </w:r>
      <w:r w:rsidR="00A92652">
        <w:rPr>
          <w:rFonts w:ascii="Century Gothic" w:hAnsi="Century Gothic" w:cstheme="minorHAnsi"/>
          <w:bCs/>
        </w:rPr>
        <w:t xml:space="preserve"> dass sich die Zahl der Migräne-Tage bei Patient:innen, die Akupunktur erhalten haben, auf mindestens die Hälfte reduzierte, während die Kontrollgruppe, die Medikamente zur Prophylaxe einnehmen durfte, nur </w:t>
      </w:r>
      <w:r w:rsidR="0058537D">
        <w:rPr>
          <w:rFonts w:ascii="Century Gothic" w:hAnsi="Century Gothic" w:cstheme="minorHAnsi"/>
          <w:bCs/>
        </w:rPr>
        <w:t>17 % weniger Migräne-Tage hatte. Auch die Schmerzintensität lässt sich einer Studie von 2017</w:t>
      </w:r>
      <w:r w:rsidR="00977130">
        <w:rPr>
          <w:rStyle w:val="Endnotenzeichen"/>
          <w:rFonts w:ascii="Century Gothic" w:hAnsi="Century Gothic" w:cstheme="minorHAnsi"/>
          <w:bCs/>
        </w:rPr>
        <w:endnoteReference w:id="3"/>
      </w:r>
      <w:r w:rsidR="0058537D">
        <w:rPr>
          <w:rFonts w:ascii="Century Gothic" w:hAnsi="Century Gothic" w:cstheme="minorHAnsi"/>
          <w:bCs/>
        </w:rPr>
        <w:t xml:space="preserve"> zufolge durch den Einsatz von Akupunktur verringern. </w:t>
      </w:r>
    </w:p>
    <w:p w14:paraId="093A6CE7" w14:textId="37A85E27" w:rsidR="008D7A61" w:rsidRPr="001D0F61" w:rsidRDefault="001D0F61" w:rsidP="004E3C1E">
      <w:pPr>
        <w:pStyle w:val="Textkrper"/>
        <w:rPr>
          <w:rFonts w:ascii="Century Gothic" w:hAnsi="Century Gothic" w:cstheme="minorHAnsi"/>
          <w:b/>
        </w:rPr>
      </w:pPr>
      <w:r w:rsidRPr="001D0F61">
        <w:rPr>
          <w:rFonts w:ascii="Century Gothic" w:hAnsi="Century Gothic" w:cstheme="minorHAnsi"/>
          <w:b/>
        </w:rPr>
        <w:t>Lebensqualität wird verbessert – Depressionen und Ängste seltener</w:t>
      </w:r>
    </w:p>
    <w:p w14:paraId="0DB39B3E" w14:textId="7D9A8FCC" w:rsidR="0058537D" w:rsidRDefault="00004170" w:rsidP="004E3C1E">
      <w:pPr>
        <w:pStyle w:val="Textkrper"/>
        <w:rPr>
          <w:rFonts w:ascii="Century Gothic" w:hAnsi="Century Gothic" w:cstheme="minorHAnsi"/>
          <w:bCs/>
        </w:rPr>
      </w:pPr>
      <w:r>
        <w:rPr>
          <w:rFonts w:ascii="Century Gothic" w:hAnsi="Century Gothic" w:cstheme="minorHAnsi"/>
          <w:bCs/>
        </w:rPr>
        <w:t>Andere Studien untersuchten die Lebensqualität</w:t>
      </w:r>
      <w:r w:rsidR="00441368">
        <w:rPr>
          <w:rStyle w:val="Endnotenzeichen"/>
          <w:rFonts w:ascii="Century Gothic" w:hAnsi="Century Gothic" w:cstheme="minorHAnsi"/>
          <w:bCs/>
        </w:rPr>
        <w:endnoteReference w:id="4"/>
      </w:r>
      <w:r>
        <w:rPr>
          <w:rFonts w:ascii="Century Gothic" w:hAnsi="Century Gothic" w:cstheme="minorHAnsi"/>
          <w:bCs/>
        </w:rPr>
        <w:t xml:space="preserve"> und das Risiko für Begleiterscheinungen</w:t>
      </w:r>
      <w:r w:rsidR="00EB6E24">
        <w:rPr>
          <w:rStyle w:val="Endnotenzeichen"/>
          <w:rFonts w:ascii="Century Gothic" w:hAnsi="Century Gothic" w:cstheme="minorHAnsi"/>
          <w:bCs/>
        </w:rPr>
        <w:endnoteReference w:id="5"/>
      </w:r>
      <w:r w:rsidR="00EB6E24">
        <w:rPr>
          <w:rFonts w:ascii="Century Gothic" w:hAnsi="Century Gothic" w:cstheme="minorHAnsi"/>
          <w:bCs/>
        </w:rPr>
        <w:t xml:space="preserve"> </w:t>
      </w:r>
      <w:r>
        <w:rPr>
          <w:rFonts w:ascii="Century Gothic" w:hAnsi="Century Gothic" w:cstheme="minorHAnsi"/>
          <w:bCs/>
        </w:rPr>
        <w:t xml:space="preserve">wie Depressionen oder Ängste. </w:t>
      </w:r>
      <w:r w:rsidR="001D0F61">
        <w:rPr>
          <w:rFonts w:ascii="Century Gothic" w:hAnsi="Century Gothic" w:cstheme="minorHAnsi"/>
          <w:bCs/>
        </w:rPr>
        <w:t>Es</w:t>
      </w:r>
      <w:r>
        <w:rPr>
          <w:rFonts w:ascii="Century Gothic" w:hAnsi="Century Gothic" w:cstheme="minorHAnsi"/>
          <w:bCs/>
        </w:rPr>
        <w:t xml:space="preserve"> zeigte sich, dass die Lebensqualität stärker verbessert </w:t>
      </w:r>
      <w:proofErr w:type="gramStart"/>
      <w:r>
        <w:rPr>
          <w:rFonts w:ascii="Century Gothic" w:hAnsi="Century Gothic" w:cstheme="minorHAnsi"/>
          <w:bCs/>
        </w:rPr>
        <w:t>wird,</w:t>
      </w:r>
      <w:proofErr w:type="gramEnd"/>
      <w:r>
        <w:rPr>
          <w:rFonts w:ascii="Century Gothic" w:hAnsi="Century Gothic" w:cstheme="minorHAnsi"/>
          <w:bCs/>
        </w:rPr>
        <w:t xml:space="preserve"> als bei medikamentöser Therapie</w:t>
      </w:r>
      <w:r w:rsidR="003605C6">
        <w:rPr>
          <w:rFonts w:ascii="Century Gothic" w:hAnsi="Century Gothic" w:cstheme="minorHAnsi"/>
          <w:bCs/>
        </w:rPr>
        <w:t xml:space="preserve"> und dass </w:t>
      </w:r>
      <w:r w:rsidR="001D0F61">
        <w:rPr>
          <w:rFonts w:ascii="Century Gothic" w:hAnsi="Century Gothic" w:cstheme="minorHAnsi"/>
          <w:bCs/>
        </w:rPr>
        <w:t xml:space="preserve">Folge- und Begleiterkrankungen wie </w:t>
      </w:r>
      <w:r w:rsidR="003605C6">
        <w:rPr>
          <w:rFonts w:ascii="Century Gothic" w:hAnsi="Century Gothic" w:cstheme="minorHAnsi"/>
          <w:bCs/>
        </w:rPr>
        <w:t xml:space="preserve">Depressionen und Ängste bei Patient:innen, die mit Akupunktur behandelt wurden, seltener auftraten. </w:t>
      </w:r>
    </w:p>
    <w:p w14:paraId="1BB217AF" w14:textId="1EAEC284" w:rsidR="00960C3F" w:rsidRPr="00960C3F" w:rsidRDefault="00441368" w:rsidP="004E3C1E">
      <w:pPr>
        <w:pStyle w:val="Textkrper"/>
        <w:rPr>
          <w:rFonts w:ascii="Century Gothic" w:hAnsi="Century Gothic" w:cstheme="minorHAnsi"/>
          <w:b/>
        </w:rPr>
      </w:pPr>
      <w:r>
        <w:rPr>
          <w:rFonts w:ascii="Century Gothic" w:hAnsi="Century Gothic" w:cstheme="minorHAnsi"/>
          <w:b/>
        </w:rPr>
        <w:t xml:space="preserve">Informationen endlich vergleichbar – </w:t>
      </w:r>
      <w:r w:rsidR="00960C3F" w:rsidRPr="00960C3F">
        <w:rPr>
          <w:rFonts w:ascii="Century Gothic" w:hAnsi="Century Gothic" w:cstheme="minorHAnsi"/>
          <w:b/>
        </w:rPr>
        <w:t>Patientinnen und Patienten profitieren</w:t>
      </w:r>
    </w:p>
    <w:p w14:paraId="2654B37F" w14:textId="64C0C3B0" w:rsidR="00A657A9" w:rsidRDefault="00A657A9" w:rsidP="004E3C1E">
      <w:pPr>
        <w:pStyle w:val="Textkrper"/>
        <w:rPr>
          <w:rFonts w:ascii="Century Gothic" w:hAnsi="Century Gothic" w:cstheme="minorHAnsi"/>
          <w:bCs/>
        </w:rPr>
      </w:pPr>
      <w:r>
        <w:rPr>
          <w:rFonts w:ascii="Century Gothic" w:hAnsi="Century Gothic" w:cstheme="minorHAnsi"/>
          <w:bCs/>
        </w:rPr>
        <w:t xml:space="preserve">„Diese Ergebnisse freuen uns sehr“, sagt Dr. Martina Bögel-Witt, 1. Vorsitzende des Fachverbandes für Chinesische Medizin AGTCM. „Sie </w:t>
      </w:r>
      <w:r w:rsidR="00960C3F">
        <w:rPr>
          <w:rFonts w:ascii="Century Gothic" w:hAnsi="Century Gothic" w:cstheme="minorHAnsi"/>
          <w:bCs/>
        </w:rPr>
        <w:t>bestätigen</w:t>
      </w:r>
      <w:r>
        <w:rPr>
          <w:rFonts w:ascii="Century Gothic" w:hAnsi="Century Gothic" w:cstheme="minorHAnsi"/>
          <w:bCs/>
        </w:rPr>
        <w:t xml:space="preserve"> das, was wir in unseren TCM-Praxen seit </w:t>
      </w:r>
      <w:r w:rsidR="001D0F61">
        <w:rPr>
          <w:rFonts w:ascii="Century Gothic" w:hAnsi="Century Gothic" w:cstheme="minorHAnsi"/>
          <w:bCs/>
        </w:rPr>
        <w:t>L</w:t>
      </w:r>
      <w:r>
        <w:rPr>
          <w:rFonts w:ascii="Century Gothic" w:hAnsi="Century Gothic" w:cstheme="minorHAnsi"/>
          <w:bCs/>
        </w:rPr>
        <w:t xml:space="preserve">angem sehen und </w:t>
      </w:r>
      <w:r w:rsidR="001D0F61">
        <w:rPr>
          <w:rFonts w:ascii="Century Gothic" w:hAnsi="Century Gothic" w:cstheme="minorHAnsi"/>
          <w:bCs/>
        </w:rPr>
        <w:t xml:space="preserve">als Rückmeldung von unseren Patientinnen und Patienten </w:t>
      </w:r>
      <w:r>
        <w:rPr>
          <w:rFonts w:ascii="Century Gothic" w:hAnsi="Century Gothic" w:cstheme="minorHAnsi"/>
          <w:bCs/>
        </w:rPr>
        <w:t xml:space="preserve">erhalten. Gut ist, dass </w:t>
      </w:r>
      <w:r w:rsidR="001D0F61">
        <w:rPr>
          <w:rFonts w:ascii="Century Gothic" w:hAnsi="Century Gothic" w:cstheme="minorHAnsi"/>
          <w:bCs/>
        </w:rPr>
        <w:t>mit diesen Studien und Meta-Analysen</w:t>
      </w:r>
      <w:r>
        <w:rPr>
          <w:rFonts w:ascii="Century Gothic" w:hAnsi="Century Gothic" w:cstheme="minorHAnsi"/>
          <w:bCs/>
        </w:rPr>
        <w:t xml:space="preserve"> die unterschiedlichen Methoden </w:t>
      </w:r>
      <w:r w:rsidR="008D7A61">
        <w:rPr>
          <w:rFonts w:ascii="Century Gothic" w:hAnsi="Century Gothic" w:cstheme="minorHAnsi"/>
          <w:bCs/>
        </w:rPr>
        <w:t xml:space="preserve">und ihre Ergebnisse </w:t>
      </w:r>
      <w:r>
        <w:rPr>
          <w:rFonts w:ascii="Century Gothic" w:hAnsi="Century Gothic" w:cstheme="minorHAnsi"/>
          <w:bCs/>
        </w:rPr>
        <w:t xml:space="preserve">endlich vergleichbar werden und </w:t>
      </w:r>
      <w:r w:rsidR="008D7A61">
        <w:rPr>
          <w:rFonts w:ascii="Century Gothic" w:hAnsi="Century Gothic" w:cstheme="minorHAnsi"/>
          <w:bCs/>
        </w:rPr>
        <w:t>so zusätzliche</w:t>
      </w:r>
      <w:r w:rsidR="00C31D37">
        <w:rPr>
          <w:rFonts w:ascii="Century Gothic" w:hAnsi="Century Gothic" w:cstheme="minorHAnsi"/>
          <w:bCs/>
        </w:rPr>
        <w:t xml:space="preserve"> objektive</w:t>
      </w:r>
      <w:r w:rsidR="008D7A61">
        <w:rPr>
          <w:rFonts w:ascii="Century Gothic" w:hAnsi="Century Gothic" w:cstheme="minorHAnsi"/>
          <w:bCs/>
        </w:rPr>
        <w:t xml:space="preserve"> Informationen </w:t>
      </w:r>
      <w:r w:rsidR="00DB2079">
        <w:rPr>
          <w:rFonts w:ascii="Century Gothic" w:hAnsi="Century Gothic" w:cstheme="minorHAnsi"/>
          <w:bCs/>
        </w:rPr>
        <w:t>und Kriterien</w:t>
      </w:r>
      <w:r w:rsidR="00977130">
        <w:rPr>
          <w:rFonts w:ascii="Century Gothic" w:hAnsi="Century Gothic" w:cstheme="minorHAnsi"/>
          <w:bCs/>
        </w:rPr>
        <w:t xml:space="preserve"> </w:t>
      </w:r>
      <w:r w:rsidR="008D7A61">
        <w:rPr>
          <w:rFonts w:ascii="Century Gothic" w:hAnsi="Century Gothic" w:cstheme="minorHAnsi"/>
          <w:bCs/>
        </w:rPr>
        <w:t>zugänglich gemacht werden.“</w:t>
      </w:r>
    </w:p>
    <w:p w14:paraId="593625E2" w14:textId="3A101ED4" w:rsidR="00EB6E24" w:rsidRPr="00EB6E24" w:rsidRDefault="00EB6E24" w:rsidP="004E3C1E">
      <w:pPr>
        <w:pStyle w:val="Textkrper"/>
        <w:rPr>
          <w:rFonts w:ascii="Century Gothic" w:hAnsi="Century Gothic" w:cstheme="minorHAnsi"/>
          <w:b/>
        </w:rPr>
      </w:pPr>
      <w:r w:rsidRPr="00EB6E24">
        <w:rPr>
          <w:rFonts w:ascii="Century Gothic" w:hAnsi="Century Gothic" w:cstheme="minorHAnsi"/>
          <w:b/>
        </w:rPr>
        <w:t>Therapeut:innen mit mehrjähriger Akupunktur-Ausbildung</w:t>
      </w:r>
    </w:p>
    <w:p w14:paraId="087831AA" w14:textId="09BE99D9" w:rsidR="00EB6E24" w:rsidRDefault="00325A88" w:rsidP="004E3C1E">
      <w:pPr>
        <w:pStyle w:val="Textkrper"/>
        <w:rPr>
          <w:rFonts w:ascii="Century Gothic" w:hAnsi="Century Gothic" w:cstheme="minorHAnsi"/>
          <w:bCs/>
        </w:rPr>
      </w:pPr>
      <w:r>
        <w:rPr>
          <w:rFonts w:ascii="Century Gothic" w:hAnsi="Century Gothic" w:cstheme="minorHAnsi"/>
          <w:bCs/>
        </w:rPr>
        <w:t>Die AGTCM ist ein berufsübergreifenden Fachverband für Chinesische Medizin, in dem qualifizierte Heilpr</w:t>
      </w:r>
      <w:r w:rsidR="000A1FF1">
        <w:rPr>
          <w:rFonts w:ascii="Century Gothic" w:hAnsi="Century Gothic" w:cstheme="minorHAnsi"/>
          <w:bCs/>
        </w:rPr>
        <w:t>a</w:t>
      </w:r>
      <w:r>
        <w:rPr>
          <w:rFonts w:ascii="Century Gothic" w:hAnsi="Century Gothic" w:cstheme="minorHAnsi"/>
          <w:bCs/>
        </w:rPr>
        <w:t xml:space="preserve">ktiker:innen, Ärztinnen und Ärzte sowie Angehörige anderer Berufsgruppen zusammengeschlossen sind. „Sehr viele unserer Mitglieder haben u. a. eine </w:t>
      </w:r>
      <w:r w:rsidR="00EB6E24">
        <w:rPr>
          <w:rFonts w:ascii="Century Gothic" w:hAnsi="Century Gothic" w:cstheme="minorHAnsi"/>
          <w:bCs/>
        </w:rPr>
        <w:t xml:space="preserve">anspruchsvolle </w:t>
      </w:r>
      <w:r>
        <w:rPr>
          <w:rFonts w:ascii="Century Gothic" w:hAnsi="Century Gothic" w:cstheme="minorHAnsi"/>
          <w:bCs/>
        </w:rPr>
        <w:t xml:space="preserve">mehrjährige Akupunktur-Ausbildung absolviert“, berichtet </w:t>
      </w:r>
      <w:r w:rsidR="00EB6E24">
        <w:rPr>
          <w:rFonts w:ascii="Century Gothic" w:hAnsi="Century Gothic" w:cstheme="minorHAnsi"/>
          <w:bCs/>
        </w:rPr>
        <w:t>Dr. Martina Bögel-Witt. „Sie b</w:t>
      </w:r>
      <w:r>
        <w:rPr>
          <w:rFonts w:ascii="Century Gothic" w:hAnsi="Century Gothic" w:cstheme="minorHAnsi"/>
          <w:bCs/>
        </w:rPr>
        <w:t xml:space="preserve">ieten </w:t>
      </w:r>
      <w:r w:rsidR="00EB6E24">
        <w:rPr>
          <w:rFonts w:ascii="Century Gothic" w:hAnsi="Century Gothic" w:cstheme="minorHAnsi"/>
          <w:bCs/>
        </w:rPr>
        <w:t>ihre Hilfe</w:t>
      </w:r>
      <w:r>
        <w:rPr>
          <w:rFonts w:ascii="Century Gothic" w:hAnsi="Century Gothic" w:cstheme="minorHAnsi"/>
          <w:bCs/>
        </w:rPr>
        <w:t xml:space="preserve"> auch Migräne-Patient:innen </w:t>
      </w:r>
      <w:r w:rsidR="00EB6E24">
        <w:rPr>
          <w:rFonts w:ascii="Century Gothic" w:hAnsi="Century Gothic" w:cstheme="minorHAnsi"/>
          <w:bCs/>
        </w:rPr>
        <w:t xml:space="preserve">an. Auf der Website der AGTCM </w:t>
      </w:r>
      <w:r w:rsidR="00A94A8D">
        <w:rPr>
          <w:rFonts w:ascii="Century Gothic" w:hAnsi="Century Gothic" w:cstheme="minorHAnsi"/>
          <w:bCs/>
        </w:rPr>
        <w:t>haben wir dazu eine ‚</w:t>
      </w:r>
      <w:hyperlink r:id="rId9" w:history="1">
        <w:r w:rsidR="00A94A8D" w:rsidRPr="000A1FF1">
          <w:rPr>
            <w:rStyle w:val="Hyperlink"/>
            <w:rFonts w:ascii="Century Gothic" w:hAnsi="Century Gothic" w:cstheme="minorHAnsi"/>
            <w:b/>
            <w:bCs/>
          </w:rPr>
          <w:t>Therapeutensuche</w:t>
        </w:r>
      </w:hyperlink>
      <w:r w:rsidR="00A94A8D">
        <w:rPr>
          <w:rFonts w:ascii="Century Gothic" w:hAnsi="Century Gothic" w:cstheme="minorHAnsi"/>
          <w:bCs/>
        </w:rPr>
        <w:t>‘ integriert, mit de</w:t>
      </w:r>
      <w:r w:rsidR="00914334">
        <w:rPr>
          <w:rFonts w:ascii="Century Gothic" w:hAnsi="Century Gothic" w:cstheme="minorHAnsi"/>
          <w:bCs/>
        </w:rPr>
        <w:t>r</w:t>
      </w:r>
      <w:r w:rsidR="00A94A8D">
        <w:rPr>
          <w:rFonts w:ascii="Century Gothic" w:hAnsi="Century Gothic" w:cstheme="minorHAnsi"/>
          <w:bCs/>
        </w:rPr>
        <w:t xml:space="preserve"> nach passenden Angeboten in der Nähe gesucht werden kann. </w:t>
      </w:r>
      <w:r w:rsidR="00EB6E24">
        <w:rPr>
          <w:rFonts w:ascii="Century Gothic" w:hAnsi="Century Gothic" w:cstheme="minorHAnsi"/>
          <w:bCs/>
        </w:rPr>
        <w:t xml:space="preserve">Weitere Informationen zu den im Text genannten Studien </w:t>
      </w:r>
      <w:r w:rsidR="00FB27E7">
        <w:rPr>
          <w:rFonts w:ascii="Century Gothic" w:hAnsi="Century Gothic" w:cstheme="minorHAnsi"/>
          <w:bCs/>
        </w:rPr>
        <w:t xml:space="preserve">haben wir in einem </w:t>
      </w:r>
      <w:hyperlink r:id="rId10" w:history="1">
        <w:r w:rsidR="00FB27E7" w:rsidRPr="000A1FF1">
          <w:rPr>
            <w:rStyle w:val="Hyperlink"/>
            <w:rFonts w:ascii="Century Gothic" w:hAnsi="Century Gothic" w:cstheme="minorHAnsi"/>
            <w:b/>
            <w:bCs/>
          </w:rPr>
          <w:t>Artikel</w:t>
        </w:r>
      </w:hyperlink>
      <w:r w:rsidR="00FB27E7">
        <w:rPr>
          <w:rFonts w:ascii="Century Gothic" w:hAnsi="Century Gothic" w:cstheme="minorHAnsi"/>
          <w:bCs/>
        </w:rPr>
        <w:t xml:space="preserve"> auf der AGTCM-Website zusammengefasst.</w:t>
      </w:r>
      <w:r w:rsidR="000A1FF1">
        <w:rPr>
          <w:rFonts w:ascii="Century Gothic" w:hAnsi="Century Gothic" w:cstheme="minorHAnsi"/>
          <w:bCs/>
        </w:rPr>
        <w:t>“</w:t>
      </w:r>
    </w:p>
    <w:p w14:paraId="0F21B780" w14:textId="77777777" w:rsidR="00FF6CA6" w:rsidRDefault="00FF6CA6" w:rsidP="004E3C1E">
      <w:pPr>
        <w:pStyle w:val="Textkrper"/>
      </w:pPr>
    </w:p>
    <w:p w14:paraId="06D0C702" w14:textId="470604E0" w:rsidR="006E007E" w:rsidRPr="00156665" w:rsidRDefault="00000000" w:rsidP="004E3C1E">
      <w:pPr>
        <w:pStyle w:val="Textkrper"/>
        <w:rPr>
          <w:rFonts w:ascii="Century Gothic" w:hAnsi="Century Gothic" w:cstheme="minorHAnsi"/>
        </w:rPr>
      </w:pPr>
      <w:r>
        <w:rPr>
          <w:rFonts w:ascii="Century Gothic" w:hAnsi="Century Gothic" w:cstheme="minorHAnsi"/>
          <w:sz w:val="22"/>
          <w:szCs w:val="22"/>
        </w:rPr>
        <w:pict w14:anchorId="1E2A1F72">
          <v:rect id="_x0000_i1025" style="width:0;height:1.5pt" o:hralign="center" o:hrstd="t" o:hr="t" fillcolor="#a0a0a0" stroked="f"/>
        </w:pict>
      </w:r>
    </w:p>
    <w:p w14:paraId="126F4A15" w14:textId="7575358C" w:rsidR="006E007E" w:rsidRPr="003C5B6B" w:rsidRDefault="00473DF2" w:rsidP="00C36DD4">
      <w:pPr>
        <w:pStyle w:val="Textkrper"/>
        <w:spacing w:after="0"/>
        <w:rPr>
          <w:rFonts w:ascii="Century Gothic" w:hAnsi="Century Gothic" w:cstheme="minorHAnsi"/>
          <w:sz w:val="16"/>
          <w:szCs w:val="16"/>
        </w:rPr>
      </w:pPr>
      <w:r w:rsidRPr="003C5B6B">
        <w:rPr>
          <w:rFonts w:ascii="Century Gothic" w:hAnsi="Century Gothic" w:cstheme="minorHAnsi"/>
          <w:sz w:val="16"/>
          <w:szCs w:val="16"/>
        </w:rPr>
        <w:lastRenderedPageBreak/>
        <w:t>Die AGTCM ist ein berufsübergreifender Fachverband für Chinesische Medizin, der sich für höchste Qualität in Lehre und Anwendung der Traditionellen Chinesischen Medizin (TCM) einsetzt</w:t>
      </w:r>
      <w:r w:rsidR="0012476E" w:rsidRPr="003C5B6B">
        <w:rPr>
          <w:rFonts w:ascii="Century Gothic" w:hAnsi="Century Gothic" w:cstheme="minorHAnsi"/>
          <w:sz w:val="16"/>
          <w:szCs w:val="16"/>
        </w:rPr>
        <w:t xml:space="preserve"> und dabei auch modernere Aspekte der Chinesischen Medizin mitberücksichtigt.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 xml:space="preserve">Sie </w:t>
      </w:r>
      <w:r w:rsidRPr="003C5B6B">
        <w:rPr>
          <w:rFonts w:ascii="Century Gothic" w:hAnsi="Century Gothic" w:cstheme="minorHAnsi"/>
          <w:sz w:val="16"/>
          <w:szCs w:val="16"/>
        </w:rPr>
        <w:t>wurde 1954 gegründet und zählt heute etwa 1.700 Mitglieder, von denen die meisten als Heilpraktiker</w:t>
      </w:r>
      <w:r w:rsidR="00716DA3">
        <w:rPr>
          <w:rFonts w:ascii="Century Gothic" w:hAnsi="Century Gothic" w:cstheme="minorHAnsi"/>
          <w:sz w:val="16"/>
          <w:szCs w:val="16"/>
        </w:rPr>
        <w:t>:innen</w:t>
      </w:r>
      <w:r w:rsidRPr="003C5B6B">
        <w:rPr>
          <w:rFonts w:ascii="Century Gothic" w:hAnsi="Century Gothic" w:cstheme="minorHAnsi"/>
          <w:sz w:val="16"/>
          <w:szCs w:val="16"/>
        </w:rPr>
        <w:t xml:space="preserve"> oder </w:t>
      </w:r>
      <w:r w:rsidR="0041356B" w:rsidRPr="003C5B6B">
        <w:rPr>
          <w:rFonts w:ascii="Century Gothic" w:hAnsi="Century Gothic" w:cstheme="minorHAnsi"/>
          <w:sz w:val="16"/>
          <w:szCs w:val="16"/>
        </w:rPr>
        <w:t xml:space="preserve">als </w:t>
      </w:r>
      <w:r w:rsidR="00806EF6" w:rsidRPr="003C5B6B">
        <w:rPr>
          <w:rFonts w:ascii="Century Gothic" w:hAnsi="Century Gothic" w:cstheme="minorHAnsi"/>
          <w:sz w:val="16"/>
          <w:szCs w:val="16"/>
        </w:rPr>
        <w:t>Ärzt</w:t>
      </w:r>
      <w:r w:rsidR="00716DA3">
        <w:rPr>
          <w:rFonts w:ascii="Century Gothic" w:hAnsi="Century Gothic" w:cstheme="minorHAnsi"/>
          <w:sz w:val="16"/>
          <w:szCs w:val="16"/>
        </w:rPr>
        <w:t>:innen</w:t>
      </w:r>
      <w:r w:rsidRPr="003C5B6B">
        <w:rPr>
          <w:rFonts w:ascii="Century Gothic" w:hAnsi="Century Gothic" w:cstheme="minorHAnsi"/>
          <w:sz w:val="16"/>
          <w:szCs w:val="16"/>
        </w:rPr>
        <w:t xml:space="preserve"> TCM praktizieren. </w:t>
      </w:r>
      <w:r w:rsidR="00322C6C" w:rsidRPr="003C5B6B">
        <w:rPr>
          <w:rFonts w:ascii="Century Gothic" w:hAnsi="Century Gothic" w:cstheme="minorHAnsi"/>
          <w:sz w:val="16"/>
          <w:szCs w:val="16"/>
        </w:rPr>
        <w:t xml:space="preserve">Außerdem gehören </w:t>
      </w:r>
      <w:r w:rsidR="004E3C1E" w:rsidRPr="003C5B6B">
        <w:rPr>
          <w:rFonts w:ascii="Century Gothic" w:hAnsi="Century Gothic" w:cstheme="minorHAnsi"/>
          <w:sz w:val="16"/>
          <w:szCs w:val="16"/>
        </w:rPr>
        <w:t xml:space="preserve">u. a. </w:t>
      </w:r>
      <w:r w:rsidR="00322C6C" w:rsidRPr="003C5B6B">
        <w:rPr>
          <w:rFonts w:ascii="Century Gothic" w:hAnsi="Century Gothic" w:cstheme="minorHAnsi"/>
          <w:sz w:val="16"/>
          <w:szCs w:val="16"/>
        </w:rPr>
        <w:t xml:space="preserve">spezialisierte </w:t>
      </w:r>
      <w:proofErr w:type="spellStart"/>
      <w:r w:rsidR="00322C6C" w:rsidRPr="003C5B6B">
        <w:rPr>
          <w:rFonts w:ascii="Century Gothic" w:hAnsi="Century Gothic" w:cstheme="minorHAnsi"/>
          <w:sz w:val="16"/>
          <w:szCs w:val="16"/>
        </w:rPr>
        <w:t>Physiotherapeut</w:t>
      </w:r>
      <w:r w:rsidR="00716DA3">
        <w:rPr>
          <w:rFonts w:ascii="Century Gothic" w:hAnsi="Century Gothic" w:cstheme="minorHAnsi"/>
          <w:sz w:val="16"/>
          <w:szCs w:val="16"/>
        </w:rPr>
        <w:t>:inn</w:t>
      </w:r>
      <w:r w:rsidR="00322C6C" w:rsidRPr="003C5B6B">
        <w:rPr>
          <w:rFonts w:ascii="Century Gothic" w:hAnsi="Century Gothic" w:cstheme="minorHAnsi"/>
          <w:sz w:val="16"/>
          <w:szCs w:val="16"/>
        </w:rPr>
        <w:t>en</w:t>
      </w:r>
      <w:proofErr w:type="spellEnd"/>
      <w:r w:rsidR="00322C6C" w:rsidRPr="003C5B6B">
        <w:rPr>
          <w:rFonts w:ascii="Century Gothic" w:hAnsi="Century Gothic" w:cstheme="minorHAnsi"/>
          <w:sz w:val="16"/>
          <w:szCs w:val="16"/>
        </w:rPr>
        <w:t xml:space="preserve">, Hebammen und </w:t>
      </w:r>
      <w:proofErr w:type="spellStart"/>
      <w:r w:rsidR="00322C6C" w:rsidRPr="003C5B6B">
        <w:rPr>
          <w:rFonts w:ascii="Century Gothic" w:hAnsi="Century Gothic" w:cstheme="minorHAnsi"/>
          <w:sz w:val="16"/>
          <w:szCs w:val="16"/>
        </w:rPr>
        <w:t>Sinolog</w:t>
      </w:r>
      <w:r w:rsidR="00716DA3">
        <w:rPr>
          <w:rFonts w:ascii="Century Gothic" w:hAnsi="Century Gothic" w:cstheme="minorHAnsi"/>
          <w:sz w:val="16"/>
          <w:szCs w:val="16"/>
        </w:rPr>
        <w:t>:inn</w:t>
      </w:r>
      <w:r w:rsidR="00322C6C" w:rsidRPr="003C5B6B">
        <w:rPr>
          <w:rFonts w:ascii="Century Gothic" w:hAnsi="Century Gothic" w:cstheme="minorHAnsi"/>
          <w:sz w:val="16"/>
          <w:szCs w:val="16"/>
        </w:rPr>
        <w:t>en</w:t>
      </w:r>
      <w:proofErr w:type="spellEnd"/>
      <w:r w:rsidR="00322C6C" w:rsidRPr="003C5B6B">
        <w:rPr>
          <w:rFonts w:ascii="Century Gothic" w:hAnsi="Century Gothic" w:cstheme="minorHAnsi"/>
          <w:sz w:val="16"/>
          <w:szCs w:val="16"/>
        </w:rPr>
        <w:t xml:space="preserve"> dem Fachverband an. </w:t>
      </w:r>
      <w:r w:rsidR="0041356B" w:rsidRPr="003C5B6B">
        <w:rPr>
          <w:rFonts w:ascii="Century Gothic" w:hAnsi="Century Gothic" w:cstheme="minorHAnsi"/>
          <w:sz w:val="16"/>
          <w:szCs w:val="16"/>
        </w:rPr>
        <w:t>Die AGTCM</w:t>
      </w:r>
      <w:r w:rsidRPr="003C5B6B">
        <w:rPr>
          <w:rFonts w:ascii="Century Gothic" w:hAnsi="Century Gothic" w:cstheme="minorHAnsi"/>
          <w:sz w:val="16"/>
          <w:szCs w:val="16"/>
        </w:rPr>
        <w:t xml:space="preserve"> gehört zu den wichtigsten Verbänden für Chinesische Medizin in Deutschland und sichert mit ihren fünf Kooperationsschulen einen der höchsten Ausbildungsstandards für Akupunktur, chinesische Arzneimitteltherapie, Tuina</w:t>
      </w:r>
      <w:r w:rsidR="00322C6C" w:rsidRPr="003C5B6B">
        <w:rPr>
          <w:rFonts w:ascii="Century Gothic" w:hAnsi="Century Gothic" w:cstheme="minorHAnsi"/>
          <w:sz w:val="16"/>
          <w:szCs w:val="16"/>
        </w:rPr>
        <w:t>, Diätetik</w:t>
      </w:r>
      <w:r w:rsidRPr="003C5B6B">
        <w:rPr>
          <w:rFonts w:ascii="Century Gothic" w:hAnsi="Century Gothic" w:cstheme="minorHAnsi"/>
          <w:sz w:val="16"/>
          <w:szCs w:val="16"/>
        </w:rPr>
        <w:t xml:space="preserve"> und Qigong in Deutschla</w:t>
      </w:r>
      <w:r w:rsidR="003C5B6B">
        <w:rPr>
          <w:rFonts w:ascii="Century Gothic" w:hAnsi="Century Gothic" w:cstheme="minorHAnsi"/>
          <w:sz w:val="16"/>
          <w:szCs w:val="16"/>
        </w:rPr>
        <w:t>nd</w:t>
      </w:r>
      <w:r w:rsidRPr="003C5B6B">
        <w:rPr>
          <w:rFonts w:ascii="Century Gothic" w:hAnsi="Century Gothic" w:cstheme="minorHAnsi"/>
          <w:sz w:val="16"/>
          <w:szCs w:val="16"/>
        </w:rPr>
        <w:t>. Patient</w:t>
      </w:r>
      <w:r w:rsidR="00716DA3">
        <w:rPr>
          <w:rFonts w:ascii="Century Gothic" w:hAnsi="Century Gothic" w:cstheme="minorHAnsi"/>
          <w:sz w:val="16"/>
          <w:szCs w:val="16"/>
        </w:rPr>
        <w:t>:inn</w:t>
      </w:r>
      <w:r w:rsidRPr="003C5B6B">
        <w:rPr>
          <w:rFonts w:ascii="Century Gothic" w:hAnsi="Century Gothic" w:cstheme="minorHAnsi"/>
          <w:sz w:val="16"/>
          <w:szCs w:val="16"/>
        </w:rPr>
        <w:t>en unterstützt die AGTCM unter anderem bei der Suche nach passenden TCM-Therapeut</w:t>
      </w:r>
      <w:r w:rsidR="00716DA3">
        <w:rPr>
          <w:rFonts w:ascii="Century Gothic" w:hAnsi="Century Gothic" w:cstheme="minorHAnsi"/>
          <w:sz w:val="16"/>
          <w:szCs w:val="16"/>
        </w:rPr>
        <w:t>:inn</w:t>
      </w:r>
      <w:r w:rsidR="003C5B6B">
        <w:rPr>
          <w:rFonts w:ascii="Century Gothic" w:hAnsi="Century Gothic" w:cstheme="minorHAnsi"/>
          <w:sz w:val="16"/>
          <w:szCs w:val="16"/>
        </w:rPr>
        <w:t xml:space="preserve">en in ihrer Nähe </w:t>
      </w:r>
      <w:r w:rsidRPr="003C5B6B">
        <w:rPr>
          <w:rFonts w:ascii="Century Gothic" w:hAnsi="Century Gothic" w:cstheme="minorHAnsi"/>
          <w:sz w:val="16"/>
          <w:szCs w:val="16"/>
        </w:rPr>
        <w:t xml:space="preserve">und gibt ihnen Kriterien für die Qualität von TCM-Behandlungen an die Hand. Die AGTCM veranstaltet in jedem Jahr den </w:t>
      </w:r>
      <w:r w:rsidR="004E3C1E" w:rsidRPr="003C5B6B">
        <w:rPr>
          <w:rFonts w:ascii="Century Gothic" w:hAnsi="Century Gothic" w:cstheme="minorHAnsi"/>
          <w:sz w:val="16"/>
          <w:szCs w:val="16"/>
        </w:rPr>
        <w:t>internatio</w:t>
      </w:r>
      <w:r w:rsidR="00322C6C" w:rsidRPr="003C5B6B">
        <w:rPr>
          <w:rFonts w:ascii="Century Gothic" w:hAnsi="Century Gothic" w:cstheme="minorHAnsi"/>
          <w:sz w:val="16"/>
          <w:szCs w:val="16"/>
        </w:rPr>
        <w:t xml:space="preserve">nalen </w:t>
      </w:r>
      <w:proofErr w:type="gramStart"/>
      <w:r w:rsidRPr="003C5B6B">
        <w:rPr>
          <w:rFonts w:ascii="Century Gothic" w:hAnsi="Century Gothic" w:cstheme="minorHAnsi"/>
          <w:sz w:val="16"/>
          <w:szCs w:val="16"/>
        </w:rPr>
        <w:t>TCM Kongress</w:t>
      </w:r>
      <w:proofErr w:type="gramEnd"/>
      <w:r w:rsidRPr="003C5B6B">
        <w:rPr>
          <w:rFonts w:ascii="Century Gothic" w:hAnsi="Century Gothic" w:cstheme="minorHAnsi"/>
          <w:sz w:val="16"/>
          <w:szCs w:val="16"/>
        </w:rPr>
        <w:t xml:space="preserve"> Rothenburg (o.d.T.), der </w:t>
      </w:r>
      <w:r w:rsidR="0041356B" w:rsidRPr="003C5B6B">
        <w:rPr>
          <w:rFonts w:ascii="Century Gothic" w:hAnsi="Century Gothic" w:cstheme="minorHAnsi"/>
          <w:sz w:val="16"/>
          <w:szCs w:val="16"/>
        </w:rPr>
        <w:t>inzwischen</w:t>
      </w:r>
      <w:r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 xml:space="preserve">als größter und renommiertester </w:t>
      </w:r>
      <w:r w:rsidRPr="003C5B6B">
        <w:rPr>
          <w:rFonts w:ascii="Century Gothic" w:hAnsi="Century Gothic" w:cstheme="minorHAnsi"/>
          <w:sz w:val="16"/>
          <w:szCs w:val="16"/>
        </w:rPr>
        <w:t xml:space="preserve">TCM-Kongress der westlichen Welt etabliert </w:t>
      </w:r>
      <w:r w:rsidR="00C36DD4" w:rsidRPr="003C5B6B">
        <w:rPr>
          <w:rFonts w:ascii="Century Gothic" w:hAnsi="Century Gothic" w:cstheme="minorHAnsi"/>
          <w:sz w:val="16"/>
          <w:szCs w:val="16"/>
        </w:rPr>
        <w:t>ist</w:t>
      </w:r>
      <w:r w:rsidRPr="003C5B6B">
        <w:rPr>
          <w:rFonts w:ascii="Century Gothic" w:hAnsi="Century Gothic" w:cstheme="minorHAnsi"/>
          <w:sz w:val="16"/>
          <w:szCs w:val="16"/>
        </w:rPr>
        <w:t xml:space="preserve">. </w:t>
      </w:r>
      <w:r w:rsidR="0041356B" w:rsidRPr="003C5B6B">
        <w:rPr>
          <w:rFonts w:ascii="Century Gothic" w:hAnsi="Century Gothic" w:cstheme="minorHAnsi"/>
          <w:sz w:val="16"/>
          <w:szCs w:val="16"/>
        </w:rPr>
        <w:t>D</w:t>
      </w:r>
      <w:r w:rsidRPr="003C5B6B">
        <w:rPr>
          <w:rFonts w:ascii="Century Gothic" w:hAnsi="Century Gothic" w:cstheme="minorHAnsi"/>
          <w:sz w:val="16"/>
          <w:szCs w:val="16"/>
        </w:rPr>
        <w:t xml:space="preserve">ie AGTCM </w:t>
      </w:r>
      <w:r w:rsidR="0041356B" w:rsidRPr="003C5B6B">
        <w:rPr>
          <w:rFonts w:ascii="Century Gothic" w:hAnsi="Century Gothic" w:cstheme="minorHAnsi"/>
          <w:sz w:val="16"/>
          <w:szCs w:val="16"/>
        </w:rPr>
        <w:t>ist</w:t>
      </w:r>
      <w:r w:rsidRPr="003C5B6B">
        <w:rPr>
          <w:rFonts w:ascii="Century Gothic" w:hAnsi="Century Gothic" w:cstheme="minorHAnsi"/>
          <w:sz w:val="16"/>
          <w:szCs w:val="16"/>
        </w:rPr>
        <w:t xml:space="preserve"> Gründungsmitglied der European TCM Ass</w:t>
      </w:r>
      <w:r w:rsidR="003C5B6B">
        <w:rPr>
          <w:rFonts w:ascii="Century Gothic" w:hAnsi="Century Gothic" w:cstheme="minorHAnsi"/>
          <w:sz w:val="16"/>
          <w:szCs w:val="16"/>
        </w:rPr>
        <w:t>ociation (ETCMA)</w:t>
      </w:r>
      <w:r w:rsidRPr="003C5B6B">
        <w:rPr>
          <w:rFonts w:ascii="Century Gothic" w:hAnsi="Century Gothic" w:cstheme="minorHAnsi"/>
          <w:sz w:val="16"/>
          <w:szCs w:val="16"/>
        </w:rPr>
        <w:t xml:space="preserve">, in der Organisationen aus </w:t>
      </w:r>
      <w:r w:rsidR="00322C6C" w:rsidRPr="003C5B6B">
        <w:rPr>
          <w:rFonts w:ascii="Century Gothic" w:hAnsi="Century Gothic" w:cstheme="minorHAnsi"/>
          <w:sz w:val="16"/>
          <w:szCs w:val="16"/>
        </w:rPr>
        <w:t>31</w:t>
      </w:r>
      <w:r w:rsidR="0041356B" w:rsidRPr="003C5B6B">
        <w:rPr>
          <w:rFonts w:ascii="Century Gothic" w:hAnsi="Century Gothic" w:cstheme="minorHAnsi"/>
          <w:sz w:val="16"/>
          <w:szCs w:val="16"/>
        </w:rPr>
        <w:t xml:space="preserve"> europäischen Ländern zusammen</w:t>
      </w:r>
      <w:r w:rsidRPr="003C5B6B">
        <w:rPr>
          <w:rFonts w:ascii="Century Gothic" w:hAnsi="Century Gothic" w:cstheme="minorHAnsi"/>
          <w:sz w:val="16"/>
          <w:szCs w:val="16"/>
        </w:rPr>
        <w:t>arbeiten.</w:t>
      </w:r>
    </w:p>
    <w:p w14:paraId="5279BD80" w14:textId="77777777" w:rsidR="006E007E" w:rsidRPr="00156665" w:rsidRDefault="00000000" w:rsidP="00C36DD4">
      <w:pPr>
        <w:pStyle w:val="Textkrper"/>
        <w:spacing w:after="0"/>
        <w:rPr>
          <w:rFonts w:ascii="Century Gothic" w:hAnsi="Century Gothic" w:cstheme="minorHAnsi"/>
          <w:sz w:val="18"/>
          <w:szCs w:val="18"/>
          <w:u w:val="single"/>
        </w:rPr>
      </w:pPr>
      <w:r>
        <w:rPr>
          <w:rFonts w:ascii="Century Gothic" w:hAnsi="Century Gothic" w:cstheme="minorHAnsi"/>
          <w:sz w:val="18"/>
          <w:szCs w:val="18"/>
        </w:rPr>
        <w:pict w14:anchorId="51050D03">
          <v:rect id="_x0000_i1026" style="width:0;height:1.5pt" o:hralign="center" o:hrstd="t" o:hr="t" fillcolor="#a0a0a0" stroked="f"/>
        </w:pict>
      </w:r>
    </w:p>
    <w:p w14:paraId="2367C858" w14:textId="77777777" w:rsidR="006E007E" w:rsidRPr="003C5B6B" w:rsidRDefault="004D322A" w:rsidP="004D322A">
      <w:pPr>
        <w:pStyle w:val="Textkrper"/>
        <w:spacing w:after="0"/>
        <w:rPr>
          <w:rFonts w:ascii="Century Gothic" w:hAnsi="Century Gothic" w:cstheme="minorHAnsi"/>
          <w:b/>
        </w:rPr>
      </w:pPr>
      <w:r w:rsidRPr="003C5B6B">
        <w:rPr>
          <w:rFonts w:ascii="Century Gothic" w:hAnsi="Century Gothic" w:cstheme="minorHAnsi"/>
          <w:b/>
        </w:rPr>
        <w:t xml:space="preserve">Pressekontakt: </w:t>
      </w:r>
    </w:p>
    <w:p w14:paraId="5F7DA093" w14:textId="3699FEC1"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AGTCM </w:t>
      </w:r>
    </w:p>
    <w:p w14:paraId="7186019D" w14:textId="77777777" w:rsidR="006E007E" w:rsidRPr="003C5B6B" w:rsidRDefault="004D322A" w:rsidP="004D322A">
      <w:pPr>
        <w:pStyle w:val="Textkrper"/>
        <w:spacing w:after="0"/>
        <w:rPr>
          <w:rFonts w:ascii="Century Gothic" w:hAnsi="Century Gothic" w:cstheme="minorHAnsi"/>
        </w:rPr>
      </w:pPr>
      <w:r w:rsidRPr="003C5B6B">
        <w:rPr>
          <w:rFonts w:ascii="Century Gothic" w:hAnsi="Century Gothic" w:cstheme="minorHAnsi"/>
        </w:rPr>
        <w:t>Juliane Papendorf</w:t>
      </w:r>
    </w:p>
    <w:p w14:paraId="3CF8D88D" w14:textId="77777777"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Telefon: +49 (0)176</w:t>
      </w:r>
      <w:r w:rsidR="00C36DD4" w:rsidRPr="003C5B6B">
        <w:rPr>
          <w:rFonts w:ascii="Century Gothic" w:hAnsi="Century Gothic" w:cstheme="minorHAnsi"/>
        </w:rPr>
        <w:t xml:space="preserve"> </w:t>
      </w:r>
      <w:r w:rsidRPr="003C5B6B">
        <w:rPr>
          <w:rFonts w:ascii="Century Gothic" w:hAnsi="Century Gothic" w:cstheme="minorHAnsi"/>
        </w:rPr>
        <w:t>-</w:t>
      </w:r>
      <w:r w:rsidR="00C36DD4" w:rsidRPr="003C5B6B">
        <w:rPr>
          <w:rFonts w:ascii="Century Gothic" w:hAnsi="Century Gothic" w:cstheme="minorHAnsi"/>
        </w:rPr>
        <w:t xml:space="preserve"> </w:t>
      </w:r>
      <w:r w:rsidR="004D322A" w:rsidRPr="003C5B6B">
        <w:rPr>
          <w:rFonts w:ascii="Century Gothic" w:hAnsi="Century Gothic" w:cstheme="minorHAnsi"/>
        </w:rPr>
        <w:t>10 30 51 87</w:t>
      </w:r>
    </w:p>
    <w:p w14:paraId="31985E15" w14:textId="10A08AD9" w:rsidR="006E007E" w:rsidRPr="003C5B6B" w:rsidRDefault="00473DF2" w:rsidP="004D322A">
      <w:pPr>
        <w:pStyle w:val="Textkrper"/>
        <w:spacing w:after="0"/>
        <w:rPr>
          <w:rFonts w:ascii="Century Gothic" w:hAnsi="Century Gothic" w:cstheme="minorHAnsi"/>
        </w:rPr>
      </w:pPr>
      <w:r w:rsidRPr="003C5B6B">
        <w:rPr>
          <w:rFonts w:ascii="Century Gothic" w:hAnsi="Century Gothic" w:cstheme="minorHAnsi"/>
        </w:rPr>
        <w:t>E-Mail: p</w:t>
      </w:r>
      <w:r w:rsidR="004D322A" w:rsidRPr="003C5B6B">
        <w:rPr>
          <w:rFonts w:ascii="Century Gothic" w:hAnsi="Century Gothic" w:cstheme="minorHAnsi"/>
        </w:rPr>
        <w:t>apendorf</w:t>
      </w:r>
      <w:r w:rsidRPr="003C5B6B">
        <w:rPr>
          <w:rFonts w:ascii="Century Gothic" w:hAnsi="Century Gothic" w:cstheme="minorHAnsi"/>
        </w:rPr>
        <w:t>@agtcm.de</w:t>
      </w:r>
    </w:p>
    <w:p w14:paraId="3D5E22B2" w14:textId="7020C942" w:rsidR="00473DF2" w:rsidRDefault="00473DF2" w:rsidP="004D322A">
      <w:pPr>
        <w:pStyle w:val="Textkrper"/>
        <w:spacing w:after="0"/>
        <w:rPr>
          <w:rFonts w:ascii="Century Gothic" w:hAnsi="Century Gothic" w:cstheme="minorHAnsi"/>
        </w:rPr>
      </w:pPr>
      <w:r w:rsidRPr="003C5B6B">
        <w:rPr>
          <w:rFonts w:ascii="Century Gothic" w:hAnsi="Century Gothic" w:cstheme="minorHAnsi"/>
        </w:rPr>
        <w:t xml:space="preserve">Internet: </w:t>
      </w:r>
      <w:hyperlink r:id="rId11" w:history="1">
        <w:r w:rsidR="00C36DD4" w:rsidRPr="003C5B6B">
          <w:rPr>
            <w:rStyle w:val="Hyperlink"/>
            <w:rFonts w:ascii="Century Gothic" w:hAnsi="Century Gothic" w:cstheme="minorHAnsi"/>
          </w:rPr>
          <w:t>www.agtcm.de</w:t>
        </w:r>
      </w:hyperlink>
      <w:r w:rsidR="00C36DD4" w:rsidRPr="003C5B6B">
        <w:rPr>
          <w:rFonts w:ascii="Century Gothic" w:hAnsi="Century Gothic" w:cstheme="minorHAnsi"/>
        </w:rPr>
        <w:t xml:space="preserve"> </w:t>
      </w:r>
    </w:p>
    <w:p w14:paraId="34D5E85B" w14:textId="77777777" w:rsidR="000A1FF1" w:rsidRPr="003C5B6B" w:rsidRDefault="000A1FF1" w:rsidP="004D322A">
      <w:pPr>
        <w:pStyle w:val="Textkrper"/>
        <w:spacing w:after="0"/>
        <w:rPr>
          <w:rFonts w:ascii="Century Gothic" w:hAnsi="Century Gothic" w:cstheme="minorHAnsi"/>
        </w:rPr>
      </w:pPr>
    </w:p>
    <w:sectPr w:rsidR="000A1FF1" w:rsidRPr="003C5B6B">
      <w:headerReference w:type="default" r:id="rId12"/>
      <w:footerReference w:type="default" r:id="rId13"/>
      <w:pgSz w:w="11906" w:h="16838"/>
      <w:pgMar w:top="113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3AB5" w14:textId="77777777" w:rsidR="00C66740" w:rsidRDefault="00C66740">
      <w:r>
        <w:separator/>
      </w:r>
    </w:p>
  </w:endnote>
  <w:endnote w:type="continuationSeparator" w:id="0">
    <w:p w14:paraId="77148976" w14:textId="77777777" w:rsidR="00C66740" w:rsidRDefault="00C66740">
      <w:r>
        <w:continuationSeparator/>
      </w:r>
    </w:p>
  </w:endnote>
  <w:endnote w:id="1">
    <w:p w14:paraId="107BDBE8" w14:textId="49AA5270" w:rsidR="00977130" w:rsidRDefault="00977130">
      <w:pPr>
        <w:pStyle w:val="Endnotentext"/>
      </w:pPr>
      <w:r>
        <w:rPr>
          <w:rStyle w:val="Endnotenzeichen"/>
        </w:rPr>
        <w:endnoteRef/>
      </w:r>
      <w:r>
        <w:t xml:space="preserve"> </w:t>
      </w:r>
      <w:r w:rsidRPr="00193C72">
        <w:rPr>
          <w:rFonts w:asciiTheme="minorHAnsi" w:hAnsiTheme="minorHAnsi" w:cstheme="minorHAnsi"/>
          <w:sz w:val="16"/>
          <w:szCs w:val="16"/>
        </w:rPr>
        <w:t>In Deutschland sind lt. Robert-Koch-Institu</w:t>
      </w:r>
      <w:r>
        <w:rPr>
          <w:rFonts w:asciiTheme="minorHAnsi" w:hAnsiTheme="minorHAnsi" w:cstheme="minorHAnsi"/>
          <w:sz w:val="16"/>
          <w:szCs w:val="16"/>
        </w:rPr>
        <w:t>t</w:t>
      </w:r>
      <w:r w:rsidRPr="00193C72">
        <w:rPr>
          <w:rFonts w:asciiTheme="minorHAnsi" w:hAnsiTheme="minorHAnsi" w:cstheme="minorHAnsi"/>
          <w:sz w:val="16"/>
          <w:szCs w:val="16"/>
        </w:rPr>
        <w:t xml:space="preserve"> 14,8 % der Frauen und 6,0 % der Männer betroffen</w:t>
      </w:r>
      <w:r>
        <w:rPr>
          <w:rFonts w:asciiTheme="minorHAnsi" w:hAnsiTheme="minorHAnsi" w:cstheme="minorHAnsi"/>
          <w:sz w:val="16"/>
          <w:szCs w:val="16"/>
        </w:rPr>
        <w:t>.</w:t>
      </w:r>
      <w:r w:rsidRPr="00193C72">
        <w:rPr>
          <w:rFonts w:asciiTheme="minorHAnsi" w:hAnsiTheme="minorHAnsi" w:cstheme="minorHAnsi"/>
          <w:sz w:val="16"/>
          <w:szCs w:val="16"/>
        </w:rPr>
        <w:t xml:space="preserve"> </w:t>
      </w:r>
      <w:r>
        <w:rPr>
          <w:rFonts w:asciiTheme="minorHAnsi" w:hAnsiTheme="minorHAnsi" w:cstheme="minorHAnsi"/>
          <w:sz w:val="16"/>
          <w:szCs w:val="16"/>
        </w:rPr>
        <w:t>Z</w:t>
      </w:r>
      <w:r w:rsidRPr="00193C72">
        <w:rPr>
          <w:rFonts w:asciiTheme="minorHAnsi" w:hAnsiTheme="minorHAnsi" w:cstheme="minorHAnsi"/>
          <w:sz w:val="16"/>
          <w:szCs w:val="16"/>
        </w:rPr>
        <w:t>usätzlich geht das RKI davon aus, dass 13,7 % der Frauen und 12,0 % der Männer wahrscheinlich betroffen sind</w:t>
      </w:r>
      <w:r>
        <w:rPr>
          <w:rFonts w:asciiTheme="minorHAnsi" w:hAnsiTheme="minorHAnsi" w:cstheme="minorHAnsi"/>
          <w:sz w:val="16"/>
          <w:szCs w:val="16"/>
        </w:rPr>
        <w:t xml:space="preserve">. / Journal of Health Monitoring, September 2020, </w:t>
      </w:r>
      <w:hyperlink r:id="rId1" w:history="1">
        <w:r w:rsidRPr="00890028">
          <w:rPr>
            <w:rStyle w:val="Hyperlink"/>
            <w:rFonts w:asciiTheme="minorHAnsi" w:hAnsiTheme="minorHAnsi" w:cstheme="minorHAnsi"/>
            <w:sz w:val="16"/>
            <w:szCs w:val="16"/>
          </w:rPr>
          <w:t>https://www.rki.de/DE/Content/Gesundheitsmonitoring/Gesundheitsberichterstattung/GBEDownloadsJ/JoHM_S6_2020_Migraene_Spannungskopfschmerz.html</w:t>
        </w:r>
      </w:hyperlink>
    </w:p>
  </w:endnote>
  <w:endnote w:id="2">
    <w:p w14:paraId="28E7F1BC" w14:textId="31A43088" w:rsidR="00977130" w:rsidRPr="00C31D37" w:rsidRDefault="00977130">
      <w:pPr>
        <w:pStyle w:val="Endnotentext"/>
        <w:rPr>
          <w:lang w:val="en-GB"/>
        </w:rPr>
      </w:pPr>
      <w:r>
        <w:rPr>
          <w:rStyle w:val="Endnotenzeichen"/>
        </w:rPr>
        <w:endnoteRef/>
      </w:r>
      <w:r w:rsidRPr="00716DA3">
        <w:rPr>
          <w:lang w:val="en-GB"/>
        </w:rPr>
        <w:t xml:space="preserve"> </w:t>
      </w:r>
      <w:r w:rsidRPr="00C31D37">
        <w:rPr>
          <w:rFonts w:asciiTheme="minorHAnsi" w:hAnsiTheme="minorHAnsi" w:cstheme="minorHAnsi"/>
          <w:sz w:val="16"/>
          <w:szCs w:val="16"/>
          <w:lang w:val="en-GB"/>
        </w:rPr>
        <w:t xml:space="preserve">Linde K, Allais G, </w:t>
      </w:r>
      <w:proofErr w:type="spellStart"/>
      <w:r w:rsidRPr="00C31D37">
        <w:rPr>
          <w:rFonts w:asciiTheme="minorHAnsi" w:hAnsiTheme="minorHAnsi" w:cstheme="minorHAnsi"/>
          <w:sz w:val="16"/>
          <w:szCs w:val="16"/>
          <w:lang w:val="en-GB"/>
        </w:rPr>
        <w:t>Brinkhaus</w:t>
      </w:r>
      <w:proofErr w:type="spellEnd"/>
      <w:r w:rsidRPr="00C31D37">
        <w:rPr>
          <w:rFonts w:asciiTheme="minorHAnsi" w:hAnsiTheme="minorHAnsi" w:cstheme="minorHAnsi"/>
          <w:sz w:val="16"/>
          <w:szCs w:val="16"/>
          <w:lang w:val="en-GB"/>
        </w:rPr>
        <w:t xml:space="preserve"> B, Fei Y, Mehring M, </w:t>
      </w:r>
      <w:proofErr w:type="spellStart"/>
      <w:r w:rsidRPr="00C31D37">
        <w:rPr>
          <w:rFonts w:asciiTheme="minorHAnsi" w:hAnsiTheme="minorHAnsi" w:cstheme="minorHAnsi"/>
          <w:sz w:val="16"/>
          <w:szCs w:val="16"/>
          <w:lang w:val="en-GB"/>
        </w:rPr>
        <w:t>Vertosick</w:t>
      </w:r>
      <w:proofErr w:type="spellEnd"/>
      <w:r w:rsidRPr="00C31D37">
        <w:rPr>
          <w:rFonts w:asciiTheme="minorHAnsi" w:hAnsiTheme="minorHAnsi" w:cstheme="minorHAnsi"/>
          <w:sz w:val="16"/>
          <w:szCs w:val="16"/>
          <w:lang w:val="en-GB"/>
        </w:rPr>
        <w:t xml:space="preserve"> EA, Vickers A, White AR. Acupuncture for the prevention of episodic migraine. Cochrane Database </w:t>
      </w:r>
      <w:proofErr w:type="spellStart"/>
      <w:r w:rsidRPr="00C31D37">
        <w:rPr>
          <w:rFonts w:asciiTheme="minorHAnsi" w:hAnsiTheme="minorHAnsi" w:cstheme="minorHAnsi"/>
          <w:sz w:val="16"/>
          <w:szCs w:val="16"/>
          <w:lang w:val="en-GB"/>
        </w:rPr>
        <w:t>Syst</w:t>
      </w:r>
      <w:proofErr w:type="spellEnd"/>
      <w:r w:rsidRPr="00C31D37">
        <w:rPr>
          <w:rFonts w:asciiTheme="minorHAnsi" w:hAnsiTheme="minorHAnsi" w:cstheme="minorHAnsi"/>
          <w:sz w:val="16"/>
          <w:szCs w:val="16"/>
          <w:lang w:val="en-GB"/>
        </w:rPr>
        <w:t xml:space="preserve"> Rev. 2016 Jun 28;2016(6):CD001218. </w:t>
      </w:r>
      <w:proofErr w:type="spellStart"/>
      <w:r w:rsidRPr="00C31D37">
        <w:rPr>
          <w:rFonts w:asciiTheme="minorHAnsi" w:hAnsiTheme="minorHAnsi" w:cstheme="minorHAnsi"/>
          <w:sz w:val="16"/>
          <w:szCs w:val="16"/>
          <w:lang w:val="en-GB"/>
        </w:rPr>
        <w:t>doi</w:t>
      </w:r>
      <w:proofErr w:type="spellEnd"/>
      <w:r w:rsidRPr="00C31D37">
        <w:rPr>
          <w:rFonts w:asciiTheme="minorHAnsi" w:hAnsiTheme="minorHAnsi" w:cstheme="minorHAnsi"/>
          <w:sz w:val="16"/>
          <w:szCs w:val="16"/>
          <w:lang w:val="en-GB"/>
        </w:rPr>
        <w:t>: 10.1002/14651858.CD001218.pub3. PMID: 27351677; PMCID: PMC4977344</w:t>
      </w:r>
    </w:p>
  </w:endnote>
  <w:endnote w:id="3">
    <w:p w14:paraId="4B771C59" w14:textId="4F5D66DB" w:rsidR="00977130" w:rsidRPr="00C31D37" w:rsidRDefault="00977130">
      <w:pPr>
        <w:pStyle w:val="Endnotentext"/>
        <w:rPr>
          <w:lang w:val="en-GB"/>
        </w:rPr>
      </w:pPr>
      <w:r w:rsidRPr="00C31D37">
        <w:rPr>
          <w:rStyle w:val="Endnotenzeichen"/>
          <w:lang w:val="en-GB"/>
        </w:rPr>
        <w:endnoteRef/>
      </w:r>
      <w:r w:rsidRPr="00C31D37">
        <w:rPr>
          <w:lang w:val="en-GB"/>
        </w:rPr>
        <w:t xml:space="preserve"> </w:t>
      </w:r>
      <w:proofErr w:type="spellStart"/>
      <w:r w:rsidR="00441368" w:rsidRPr="00C31D37">
        <w:rPr>
          <w:rFonts w:asciiTheme="minorHAnsi" w:hAnsiTheme="minorHAnsi" w:cstheme="minorHAnsi"/>
          <w:sz w:val="16"/>
          <w:szCs w:val="16"/>
          <w:lang w:val="en-GB"/>
        </w:rPr>
        <w:t>Naderinabi</w:t>
      </w:r>
      <w:proofErr w:type="spellEnd"/>
      <w:r w:rsidR="00441368" w:rsidRPr="00C31D37">
        <w:rPr>
          <w:rFonts w:asciiTheme="minorHAnsi" w:hAnsiTheme="minorHAnsi" w:cstheme="minorHAnsi"/>
          <w:sz w:val="16"/>
          <w:szCs w:val="16"/>
          <w:lang w:val="en-GB"/>
        </w:rPr>
        <w:t xml:space="preserve"> B, </w:t>
      </w:r>
      <w:proofErr w:type="spellStart"/>
      <w:r w:rsidR="00441368" w:rsidRPr="00C31D37">
        <w:rPr>
          <w:rFonts w:asciiTheme="minorHAnsi" w:hAnsiTheme="minorHAnsi" w:cstheme="minorHAnsi"/>
          <w:sz w:val="16"/>
          <w:szCs w:val="16"/>
          <w:lang w:val="en-GB"/>
        </w:rPr>
        <w:t>Saberi</w:t>
      </w:r>
      <w:proofErr w:type="spellEnd"/>
      <w:r w:rsidR="00441368" w:rsidRPr="00C31D37">
        <w:rPr>
          <w:rFonts w:asciiTheme="minorHAnsi" w:hAnsiTheme="minorHAnsi" w:cstheme="minorHAnsi"/>
          <w:sz w:val="16"/>
          <w:szCs w:val="16"/>
          <w:lang w:val="en-GB"/>
        </w:rPr>
        <w:t xml:space="preserve"> A, Hashemi M, </w:t>
      </w:r>
      <w:proofErr w:type="spellStart"/>
      <w:r w:rsidR="00441368" w:rsidRPr="00C31D37">
        <w:rPr>
          <w:rFonts w:asciiTheme="minorHAnsi" w:hAnsiTheme="minorHAnsi" w:cstheme="minorHAnsi"/>
          <w:sz w:val="16"/>
          <w:szCs w:val="16"/>
          <w:lang w:val="en-GB"/>
        </w:rPr>
        <w:t>Haghighi</w:t>
      </w:r>
      <w:proofErr w:type="spellEnd"/>
      <w:r w:rsidR="00441368" w:rsidRPr="00C31D37">
        <w:rPr>
          <w:rFonts w:asciiTheme="minorHAnsi" w:hAnsiTheme="minorHAnsi" w:cstheme="minorHAnsi"/>
          <w:sz w:val="16"/>
          <w:szCs w:val="16"/>
          <w:lang w:val="en-GB"/>
        </w:rPr>
        <w:t xml:space="preserve"> M, </w:t>
      </w:r>
      <w:proofErr w:type="spellStart"/>
      <w:r w:rsidR="00441368" w:rsidRPr="00C31D37">
        <w:rPr>
          <w:rFonts w:asciiTheme="minorHAnsi" w:hAnsiTheme="minorHAnsi" w:cstheme="minorHAnsi"/>
          <w:sz w:val="16"/>
          <w:szCs w:val="16"/>
          <w:lang w:val="en-GB"/>
        </w:rPr>
        <w:t>Biazar</w:t>
      </w:r>
      <w:proofErr w:type="spellEnd"/>
      <w:r w:rsidR="00441368" w:rsidRPr="00C31D37">
        <w:rPr>
          <w:rFonts w:asciiTheme="minorHAnsi" w:hAnsiTheme="minorHAnsi" w:cstheme="minorHAnsi"/>
          <w:sz w:val="16"/>
          <w:szCs w:val="16"/>
          <w:lang w:val="en-GB"/>
        </w:rPr>
        <w:t xml:space="preserve"> G, </w:t>
      </w:r>
      <w:proofErr w:type="spellStart"/>
      <w:r w:rsidR="00441368" w:rsidRPr="00C31D37">
        <w:rPr>
          <w:rFonts w:asciiTheme="minorHAnsi" w:hAnsiTheme="minorHAnsi" w:cstheme="minorHAnsi"/>
          <w:sz w:val="16"/>
          <w:szCs w:val="16"/>
          <w:lang w:val="en-GB"/>
        </w:rPr>
        <w:t>Abolhasan</w:t>
      </w:r>
      <w:proofErr w:type="spellEnd"/>
      <w:r w:rsidR="00441368" w:rsidRPr="00C31D37">
        <w:rPr>
          <w:rFonts w:asciiTheme="minorHAnsi" w:hAnsiTheme="minorHAnsi" w:cstheme="minorHAnsi"/>
          <w:sz w:val="16"/>
          <w:szCs w:val="16"/>
          <w:lang w:val="en-GB"/>
        </w:rPr>
        <w:t xml:space="preserve"> </w:t>
      </w:r>
      <w:proofErr w:type="spellStart"/>
      <w:r w:rsidR="00441368" w:rsidRPr="00C31D37">
        <w:rPr>
          <w:rFonts w:asciiTheme="minorHAnsi" w:hAnsiTheme="minorHAnsi" w:cstheme="minorHAnsi"/>
          <w:sz w:val="16"/>
          <w:szCs w:val="16"/>
          <w:lang w:val="en-GB"/>
        </w:rPr>
        <w:t>Gharehdaghi</w:t>
      </w:r>
      <w:proofErr w:type="spellEnd"/>
      <w:r w:rsidR="00441368" w:rsidRPr="00C31D37">
        <w:rPr>
          <w:rFonts w:asciiTheme="minorHAnsi" w:hAnsiTheme="minorHAnsi" w:cstheme="minorHAnsi"/>
          <w:sz w:val="16"/>
          <w:szCs w:val="16"/>
          <w:lang w:val="en-GB"/>
        </w:rPr>
        <w:t xml:space="preserve"> F, </w:t>
      </w:r>
      <w:proofErr w:type="spellStart"/>
      <w:r w:rsidR="00441368" w:rsidRPr="00C31D37">
        <w:rPr>
          <w:rFonts w:asciiTheme="minorHAnsi" w:hAnsiTheme="minorHAnsi" w:cstheme="minorHAnsi"/>
          <w:sz w:val="16"/>
          <w:szCs w:val="16"/>
          <w:lang w:val="en-GB"/>
        </w:rPr>
        <w:t>Sedighinejad</w:t>
      </w:r>
      <w:proofErr w:type="spellEnd"/>
      <w:r w:rsidR="00441368" w:rsidRPr="00C31D37">
        <w:rPr>
          <w:rFonts w:asciiTheme="minorHAnsi" w:hAnsiTheme="minorHAnsi" w:cstheme="minorHAnsi"/>
          <w:sz w:val="16"/>
          <w:szCs w:val="16"/>
          <w:lang w:val="en-GB"/>
        </w:rPr>
        <w:t xml:space="preserve"> A, </w:t>
      </w:r>
      <w:proofErr w:type="spellStart"/>
      <w:r w:rsidR="00441368" w:rsidRPr="00C31D37">
        <w:rPr>
          <w:rFonts w:asciiTheme="minorHAnsi" w:hAnsiTheme="minorHAnsi" w:cstheme="minorHAnsi"/>
          <w:sz w:val="16"/>
          <w:szCs w:val="16"/>
          <w:lang w:val="en-GB"/>
        </w:rPr>
        <w:t>Chavoshi</w:t>
      </w:r>
      <w:proofErr w:type="spellEnd"/>
      <w:r w:rsidR="00441368" w:rsidRPr="00C31D37">
        <w:rPr>
          <w:rFonts w:asciiTheme="minorHAnsi" w:hAnsiTheme="minorHAnsi" w:cstheme="minorHAnsi"/>
          <w:sz w:val="16"/>
          <w:szCs w:val="16"/>
          <w:lang w:val="en-GB"/>
        </w:rPr>
        <w:t xml:space="preserve"> T. </w:t>
      </w:r>
      <w:proofErr w:type="gramStart"/>
      <w:r w:rsidR="00441368" w:rsidRPr="00C31D37">
        <w:rPr>
          <w:rFonts w:asciiTheme="minorHAnsi" w:hAnsiTheme="minorHAnsi" w:cstheme="minorHAnsi"/>
          <w:sz w:val="16"/>
          <w:szCs w:val="16"/>
          <w:lang w:val="en-GB"/>
        </w:rPr>
        <w:t>Acupuncture</w:t>
      </w:r>
      <w:proofErr w:type="gramEnd"/>
      <w:r w:rsidR="00441368" w:rsidRPr="00C31D37">
        <w:rPr>
          <w:rFonts w:asciiTheme="minorHAnsi" w:hAnsiTheme="minorHAnsi" w:cstheme="minorHAnsi"/>
          <w:sz w:val="16"/>
          <w:szCs w:val="16"/>
          <w:lang w:val="en-GB"/>
        </w:rPr>
        <w:t xml:space="preserve"> and botulinum toxin A injection in the treatment of chronic migraine: A randomized controlled study. Caspian J Intern Med. 2017 Summer;8(3):196-204. </w:t>
      </w:r>
      <w:proofErr w:type="spellStart"/>
      <w:r w:rsidR="00441368" w:rsidRPr="00C31D37">
        <w:rPr>
          <w:rFonts w:asciiTheme="minorHAnsi" w:hAnsiTheme="minorHAnsi" w:cstheme="minorHAnsi"/>
          <w:sz w:val="16"/>
          <w:szCs w:val="16"/>
          <w:lang w:val="en-GB"/>
        </w:rPr>
        <w:t>doi</w:t>
      </w:r>
      <w:proofErr w:type="spellEnd"/>
      <w:r w:rsidR="00441368" w:rsidRPr="00C31D37">
        <w:rPr>
          <w:rFonts w:asciiTheme="minorHAnsi" w:hAnsiTheme="minorHAnsi" w:cstheme="minorHAnsi"/>
          <w:sz w:val="16"/>
          <w:szCs w:val="16"/>
          <w:lang w:val="en-GB"/>
        </w:rPr>
        <w:t>: 10.22088/cjim.8.3.196. PMID: 28932372; PMCID: PMC559619</w:t>
      </w:r>
    </w:p>
  </w:endnote>
  <w:endnote w:id="4">
    <w:p w14:paraId="081173B3" w14:textId="7200600C" w:rsidR="00441368" w:rsidRPr="00C31D37" w:rsidRDefault="00441368">
      <w:pPr>
        <w:pStyle w:val="Endnotentext"/>
        <w:rPr>
          <w:rFonts w:asciiTheme="minorHAnsi" w:hAnsiTheme="minorHAnsi" w:cstheme="minorHAnsi"/>
          <w:sz w:val="16"/>
          <w:szCs w:val="16"/>
          <w:lang w:val="en-GB"/>
        </w:rPr>
      </w:pPr>
      <w:r w:rsidRPr="00C31D37">
        <w:rPr>
          <w:rStyle w:val="Endnotenzeichen"/>
          <w:lang w:val="en-GB"/>
        </w:rPr>
        <w:endnoteRef/>
      </w:r>
      <w:r w:rsidRPr="00C31D37">
        <w:rPr>
          <w:lang w:val="en-GB"/>
        </w:rPr>
        <w:t xml:space="preserve"> </w:t>
      </w:r>
      <w:r w:rsidRPr="00C31D37">
        <w:rPr>
          <w:rFonts w:asciiTheme="minorHAnsi" w:hAnsiTheme="minorHAnsi" w:cstheme="minorHAnsi"/>
          <w:sz w:val="16"/>
          <w:szCs w:val="16"/>
          <w:lang w:val="en-GB"/>
        </w:rPr>
        <w:t xml:space="preserve">Jiang Y, Bai P, Chen H, Zhang XY, Tang XY, Chen HQ, Hu YY, Wang XL, Li XY, Li YP, Tian GH. The Effect of Acupuncture on the Quality of Life in Patients </w:t>
      </w:r>
      <w:proofErr w:type="gramStart"/>
      <w:r w:rsidRPr="00C31D37">
        <w:rPr>
          <w:rFonts w:asciiTheme="minorHAnsi" w:hAnsiTheme="minorHAnsi" w:cstheme="minorHAnsi"/>
          <w:sz w:val="16"/>
          <w:szCs w:val="16"/>
          <w:lang w:val="en-GB"/>
        </w:rPr>
        <w:t>With</w:t>
      </w:r>
      <w:proofErr w:type="gramEnd"/>
      <w:r w:rsidRPr="00C31D37">
        <w:rPr>
          <w:rFonts w:asciiTheme="minorHAnsi" w:hAnsiTheme="minorHAnsi" w:cstheme="minorHAnsi"/>
          <w:sz w:val="16"/>
          <w:szCs w:val="16"/>
          <w:lang w:val="en-GB"/>
        </w:rPr>
        <w:t xml:space="preserve"> Migraine: A Systematic Review and Meta-Analysis. Front </w:t>
      </w:r>
      <w:proofErr w:type="spellStart"/>
      <w:r w:rsidRPr="00C31D37">
        <w:rPr>
          <w:rFonts w:asciiTheme="minorHAnsi" w:hAnsiTheme="minorHAnsi" w:cstheme="minorHAnsi"/>
          <w:sz w:val="16"/>
          <w:szCs w:val="16"/>
          <w:lang w:val="en-GB"/>
        </w:rPr>
        <w:t>Pharmacol</w:t>
      </w:r>
      <w:proofErr w:type="spellEnd"/>
      <w:r w:rsidRPr="00C31D37">
        <w:rPr>
          <w:rFonts w:asciiTheme="minorHAnsi" w:hAnsiTheme="minorHAnsi" w:cstheme="minorHAnsi"/>
          <w:sz w:val="16"/>
          <w:szCs w:val="16"/>
          <w:lang w:val="en-GB"/>
        </w:rPr>
        <w:t xml:space="preserve">. 2018 Oct </w:t>
      </w:r>
      <w:proofErr w:type="gramStart"/>
      <w:r w:rsidRPr="00C31D37">
        <w:rPr>
          <w:rFonts w:asciiTheme="minorHAnsi" w:hAnsiTheme="minorHAnsi" w:cstheme="minorHAnsi"/>
          <w:sz w:val="16"/>
          <w:szCs w:val="16"/>
          <w:lang w:val="en-GB"/>
        </w:rPr>
        <w:t>26;9:1190</w:t>
      </w:r>
      <w:proofErr w:type="gramEnd"/>
      <w:r w:rsidRPr="00C31D37">
        <w:rPr>
          <w:rFonts w:asciiTheme="minorHAnsi" w:hAnsiTheme="minorHAnsi" w:cstheme="minorHAnsi"/>
          <w:sz w:val="16"/>
          <w:szCs w:val="16"/>
          <w:lang w:val="en-GB"/>
        </w:rPr>
        <w:t xml:space="preserve">. </w:t>
      </w:r>
      <w:proofErr w:type="spellStart"/>
      <w:r w:rsidRPr="00C31D37">
        <w:rPr>
          <w:rFonts w:asciiTheme="minorHAnsi" w:hAnsiTheme="minorHAnsi" w:cstheme="minorHAnsi"/>
          <w:sz w:val="16"/>
          <w:szCs w:val="16"/>
          <w:lang w:val="en-GB"/>
        </w:rPr>
        <w:t>doi</w:t>
      </w:r>
      <w:proofErr w:type="spellEnd"/>
      <w:r w:rsidRPr="00C31D37">
        <w:rPr>
          <w:rFonts w:asciiTheme="minorHAnsi" w:hAnsiTheme="minorHAnsi" w:cstheme="minorHAnsi"/>
          <w:sz w:val="16"/>
          <w:szCs w:val="16"/>
          <w:lang w:val="en-GB"/>
        </w:rPr>
        <w:t>: 10.3389/fphar.2018.01190. PMID: 30416444; PMCID: PMC6212461.</w:t>
      </w:r>
    </w:p>
  </w:endnote>
  <w:endnote w:id="5">
    <w:p w14:paraId="07EA815D" w14:textId="77777777" w:rsidR="00EB6E24" w:rsidRPr="00C31D37" w:rsidRDefault="00EB6E24" w:rsidP="00EB6E24">
      <w:pPr>
        <w:pStyle w:val="Endnotentext"/>
        <w:rPr>
          <w:rFonts w:asciiTheme="minorHAnsi" w:hAnsiTheme="minorHAnsi" w:cstheme="minorHAnsi"/>
          <w:sz w:val="16"/>
          <w:szCs w:val="16"/>
          <w:lang w:val="en-GB"/>
        </w:rPr>
      </w:pPr>
      <w:r w:rsidRPr="00C31D37">
        <w:rPr>
          <w:rFonts w:asciiTheme="minorHAnsi" w:hAnsiTheme="minorHAnsi" w:cstheme="minorHAnsi"/>
          <w:sz w:val="16"/>
          <w:szCs w:val="16"/>
          <w:lang w:val="en-GB"/>
        </w:rPr>
        <w:endnoteRef/>
      </w:r>
      <w:r w:rsidRPr="00C31D37">
        <w:rPr>
          <w:rFonts w:asciiTheme="minorHAnsi" w:hAnsiTheme="minorHAnsi" w:cstheme="minorHAnsi"/>
          <w:sz w:val="16"/>
          <w:szCs w:val="16"/>
          <w:lang w:val="en-GB"/>
        </w:rPr>
        <w:t xml:space="preserve"> Liao CC, Liao KR, Lin CL, Li JM. Long-Term Effect of Acupuncture on the Medical Expenditure and Risk of Depression and Anxiety in Migraine Patients: A Retrospective Cohort Study. Front Neurol. 2020 Apr </w:t>
      </w:r>
      <w:proofErr w:type="gramStart"/>
      <w:r w:rsidRPr="00C31D37">
        <w:rPr>
          <w:rFonts w:asciiTheme="minorHAnsi" w:hAnsiTheme="minorHAnsi" w:cstheme="minorHAnsi"/>
          <w:sz w:val="16"/>
          <w:szCs w:val="16"/>
          <w:lang w:val="en-GB"/>
        </w:rPr>
        <w:t>24;11:321</w:t>
      </w:r>
      <w:proofErr w:type="gramEnd"/>
      <w:r w:rsidRPr="00C31D37">
        <w:rPr>
          <w:rFonts w:asciiTheme="minorHAnsi" w:hAnsiTheme="minorHAnsi" w:cstheme="minorHAnsi"/>
          <w:sz w:val="16"/>
          <w:szCs w:val="16"/>
          <w:lang w:val="en-GB"/>
        </w:rPr>
        <w:t xml:space="preserve">. </w:t>
      </w:r>
      <w:proofErr w:type="spellStart"/>
      <w:r w:rsidRPr="00C31D37">
        <w:rPr>
          <w:rFonts w:asciiTheme="minorHAnsi" w:hAnsiTheme="minorHAnsi" w:cstheme="minorHAnsi"/>
          <w:sz w:val="16"/>
          <w:szCs w:val="16"/>
          <w:lang w:val="en-GB"/>
        </w:rPr>
        <w:t>doi</w:t>
      </w:r>
      <w:proofErr w:type="spellEnd"/>
      <w:r w:rsidRPr="00C31D37">
        <w:rPr>
          <w:rFonts w:asciiTheme="minorHAnsi" w:hAnsiTheme="minorHAnsi" w:cstheme="minorHAnsi"/>
          <w:sz w:val="16"/>
          <w:szCs w:val="16"/>
          <w:lang w:val="en-GB"/>
        </w:rPr>
        <w:t>: 10.3389/fneur.2020.00321. PMID: 32390934; PMCID: PMC7193015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57B1" w14:textId="77777777" w:rsidR="0041356B" w:rsidRDefault="0041356B" w:rsidP="0041356B">
    <w:pPr>
      <w:pStyle w:val="Kopfzeile"/>
      <w:jc w:val="center"/>
    </w:pPr>
  </w:p>
  <w:p w14:paraId="2DD3E82F" w14:textId="77777777" w:rsidR="0041356B"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AGTCM Arbeitsgemeinschaft für Klassische Akupunktur und Traditionelle Chinesische Medizin e.</w:t>
    </w:r>
    <w:r w:rsidR="00C2760E" w:rsidRPr="003C5B6B">
      <w:rPr>
        <w:rFonts w:ascii="Century Gothic" w:hAnsi="Century Gothic" w:cstheme="minorHAnsi"/>
        <w:sz w:val="16"/>
        <w:szCs w:val="16"/>
      </w:rPr>
      <w:t xml:space="preserve"> </w:t>
    </w:r>
    <w:r w:rsidRPr="003C5B6B">
      <w:rPr>
        <w:rFonts w:ascii="Century Gothic" w:hAnsi="Century Gothic" w:cstheme="minorHAnsi"/>
        <w:sz w:val="16"/>
        <w:szCs w:val="16"/>
      </w:rPr>
      <w:t xml:space="preserve">V. </w:t>
    </w:r>
  </w:p>
  <w:p w14:paraId="357F2678" w14:textId="77777777" w:rsidR="00C2760E" w:rsidRPr="003C5B6B" w:rsidRDefault="0041356B"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Fachverband Chinesische Medizin ● </w:t>
    </w:r>
  </w:p>
  <w:p w14:paraId="69F3A9CD" w14:textId="77777777" w:rsidR="0041356B" w:rsidRPr="003C5B6B" w:rsidRDefault="00965D65" w:rsidP="0041356B">
    <w:pPr>
      <w:pStyle w:val="Kopfzeile"/>
      <w:jc w:val="center"/>
      <w:rPr>
        <w:rFonts w:ascii="Century Gothic" w:hAnsi="Century Gothic" w:cstheme="minorHAnsi"/>
        <w:sz w:val="16"/>
        <w:szCs w:val="16"/>
      </w:rPr>
    </w:pPr>
    <w:r w:rsidRPr="003C5B6B">
      <w:rPr>
        <w:rFonts w:ascii="Century Gothic" w:hAnsi="Century Gothic" w:cstheme="minorHAnsi"/>
        <w:sz w:val="16"/>
        <w:szCs w:val="16"/>
      </w:rPr>
      <w:t xml:space="preserve">Geschäftsführender Vorstand: Dr. Martina Bögel-Witt, Birgit Ziegler, </w:t>
    </w:r>
    <w:r w:rsidR="00C2760E" w:rsidRPr="003C5B6B">
      <w:rPr>
        <w:rFonts w:ascii="Century Gothic" w:hAnsi="Century Gothic" w:cstheme="minorHAnsi"/>
        <w:sz w:val="16"/>
        <w:szCs w:val="16"/>
      </w:rPr>
      <w:t>Jürgen Weber</w:t>
    </w:r>
  </w:p>
  <w:p w14:paraId="43C60001" w14:textId="77777777" w:rsidR="0041356B" w:rsidRPr="003C5B6B" w:rsidRDefault="0041356B" w:rsidP="00C36DD4">
    <w:pPr>
      <w:pStyle w:val="Kopfzeile"/>
      <w:jc w:val="center"/>
      <w:rPr>
        <w:rFonts w:ascii="Century Gothic" w:hAnsi="Century Gothic" w:cstheme="minorHAnsi"/>
        <w:sz w:val="16"/>
        <w:szCs w:val="16"/>
      </w:rPr>
    </w:pPr>
    <w:r w:rsidRPr="003C5B6B">
      <w:rPr>
        <w:rFonts w:ascii="Century Gothic" w:hAnsi="Century Gothic" w:cstheme="minorHAnsi"/>
        <w:sz w:val="16"/>
        <w:szCs w:val="16"/>
      </w:rPr>
      <w:t>Geschäftsstelle: Breite Str. 16, 13187 Berlin ● Tel: 030</w:t>
    </w:r>
    <w:r w:rsidR="00C2760E" w:rsidRPr="003C5B6B">
      <w:rPr>
        <w:rFonts w:ascii="Century Gothic" w:hAnsi="Century Gothic" w:cstheme="minorHAnsi"/>
        <w:sz w:val="16"/>
        <w:szCs w:val="16"/>
      </w:rPr>
      <w:t xml:space="preserve"> </w:t>
    </w:r>
    <w:r w:rsidR="00C36DD4" w:rsidRPr="003C5B6B">
      <w:rPr>
        <w:rFonts w:ascii="Century Gothic" w:hAnsi="Century Gothic" w:cstheme="minorHAnsi"/>
        <w:sz w:val="16"/>
        <w:szCs w:val="16"/>
      </w:rPr>
      <w:t>–</w:t>
    </w:r>
    <w:r w:rsidRPr="003C5B6B">
      <w:rPr>
        <w:rFonts w:ascii="Century Gothic" w:hAnsi="Century Gothic" w:cstheme="minorHAnsi"/>
        <w:sz w:val="16"/>
        <w:szCs w:val="16"/>
      </w:rPr>
      <w:t xml:space="preserve"> 48476297 ● </w:t>
    </w:r>
    <w:hyperlink r:id="rId1" w:history="1">
      <w:r w:rsidRPr="003C5B6B">
        <w:rPr>
          <w:rStyle w:val="Hyperlink"/>
          <w:rFonts w:ascii="Century Gothic" w:hAnsi="Century Gothic" w:cstheme="minorHAnsi"/>
          <w:sz w:val="16"/>
          <w:szCs w:val="16"/>
        </w:rPr>
        <w:t>www.agtcm.de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D777" w14:textId="77777777" w:rsidR="00C66740" w:rsidRDefault="00C66740">
      <w:r>
        <w:separator/>
      </w:r>
    </w:p>
  </w:footnote>
  <w:footnote w:type="continuationSeparator" w:id="0">
    <w:p w14:paraId="0314E849" w14:textId="77777777" w:rsidR="00C66740" w:rsidRDefault="00C6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6185" w14:textId="77777777" w:rsidR="00156665" w:rsidRDefault="00156665" w:rsidP="00156665">
    <w:pPr>
      <w:pStyle w:val="Kopfzeile"/>
      <w:tabs>
        <w:tab w:val="clear" w:pos="5103"/>
        <w:tab w:val="clear" w:pos="10206"/>
        <w:tab w:val="left" w:pos="38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0335DC"/>
    <w:multiLevelType w:val="hybridMultilevel"/>
    <w:tmpl w:val="9F62D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017289"/>
    <w:multiLevelType w:val="hybridMultilevel"/>
    <w:tmpl w:val="71BEF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6C558D"/>
    <w:multiLevelType w:val="multilevel"/>
    <w:tmpl w:val="83DC02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632633691">
    <w:abstractNumId w:val="0"/>
  </w:num>
  <w:num w:numId="2" w16cid:durableId="1810703372">
    <w:abstractNumId w:val="0"/>
  </w:num>
  <w:num w:numId="3" w16cid:durableId="1923955213">
    <w:abstractNumId w:val="1"/>
  </w:num>
  <w:num w:numId="4" w16cid:durableId="992837102">
    <w:abstractNumId w:val="3"/>
  </w:num>
  <w:num w:numId="5" w16cid:durableId="1046249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B8"/>
    <w:rsid w:val="00004170"/>
    <w:rsid w:val="000146B8"/>
    <w:rsid w:val="00051264"/>
    <w:rsid w:val="000539A6"/>
    <w:rsid w:val="000A1FF1"/>
    <w:rsid w:val="000C1F05"/>
    <w:rsid w:val="000C452F"/>
    <w:rsid w:val="00110CCC"/>
    <w:rsid w:val="00123A10"/>
    <w:rsid w:val="0012476E"/>
    <w:rsid w:val="00136629"/>
    <w:rsid w:val="00144091"/>
    <w:rsid w:val="00156665"/>
    <w:rsid w:val="00193C72"/>
    <w:rsid w:val="001D0F61"/>
    <w:rsid w:val="00253B40"/>
    <w:rsid w:val="002B5F4C"/>
    <w:rsid w:val="002F4262"/>
    <w:rsid w:val="003125B8"/>
    <w:rsid w:val="00322C6C"/>
    <w:rsid w:val="00325A88"/>
    <w:rsid w:val="003605C6"/>
    <w:rsid w:val="00370FE5"/>
    <w:rsid w:val="00372BFC"/>
    <w:rsid w:val="003C09A2"/>
    <w:rsid w:val="003C5B6B"/>
    <w:rsid w:val="003D782C"/>
    <w:rsid w:val="003E7276"/>
    <w:rsid w:val="003F275D"/>
    <w:rsid w:val="0041356B"/>
    <w:rsid w:val="00441368"/>
    <w:rsid w:val="00473DF2"/>
    <w:rsid w:val="004D322A"/>
    <w:rsid w:val="004E1493"/>
    <w:rsid w:val="004E3341"/>
    <w:rsid w:val="004E3C1E"/>
    <w:rsid w:val="005335AB"/>
    <w:rsid w:val="00554374"/>
    <w:rsid w:val="0056191B"/>
    <w:rsid w:val="00574C69"/>
    <w:rsid w:val="0058537D"/>
    <w:rsid w:val="00627D9A"/>
    <w:rsid w:val="00645823"/>
    <w:rsid w:val="00690B76"/>
    <w:rsid w:val="006A7CE9"/>
    <w:rsid w:val="006E007E"/>
    <w:rsid w:val="006F3A02"/>
    <w:rsid w:val="00716DA3"/>
    <w:rsid w:val="00772F0B"/>
    <w:rsid w:val="00806EF6"/>
    <w:rsid w:val="008765B1"/>
    <w:rsid w:val="00894071"/>
    <w:rsid w:val="00896473"/>
    <w:rsid w:val="008D3C01"/>
    <w:rsid w:val="008D7A61"/>
    <w:rsid w:val="00914334"/>
    <w:rsid w:val="00957225"/>
    <w:rsid w:val="00960C3F"/>
    <w:rsid w:val="00965196"/>
    <w:rsid w:val="00965D65"/>
    <w:rsid w:val="00966E9B"/>
    <w:rsid w:val="00977130"/>
    <w:rsid w:val="00981C72"/>
    <w:rsid w:val="0098437E"/>
    <w:rsid w:val="009D0446"/>
    <w:rsid w:val="009D7053"/>
    <w:rsid w:val="009E2116"/>
    <w:rsid w:val="009F4130"/>
    <w:rsid w:val="00A52C0D"/>
    <w:rsid w:val="00A657A9"/>
    <w:rsid w:val="00A91D52"/>
    <w:rsid w:val="00A92652"/>
    <w:rsid w:val="00A93DC3"/>
    <w:rsid w:val="00A94A2F"/>
    <w:rsid w:val="00A94A8D"/>
    <w:rsid w:val="00B1504F"/>
    <w:rsid w:val="00B627DE"/>
    <w:rsid w:val="00B63E56"/>
    <w:rsid w:val="00BB0EAA"/>
    <w:rsid w:val="00C2760E"/>
    <w:rsid w:val="00C31D37"/>
    <w:rsid w:val="00C36DD4"/>
    <w:rsid w:val="00C66740"/>
    <w:rsid w:val="00C93C73"/>
    <w:rsid w:val="00CA31BB"/>
    <w:rsid w:val="00CB2BFD"/>
    <w:rsid w:val="00CE7BDD"/>
    <w:rsid w:val="00D10C25"/>
    <w:rsid w:val="00D50575"/>
    <w:rsid w:val="00D521C3"/>
    <w:rsid w:val="00D62B15"/>
    <w:rsid w:val="00D6462A"/>
    <w:rsid w:val="00D811F2"/>
    <w:rsid w:val="00DB2079"/>
    <w:rsid w:val="00E02708"/>
    <w:rsid w:val="00E7655D"/>
    <w:rsid w:val="00EB6E24"/>
    <w:rsid w:val="00EC74A2"/>
    <w:rsid w:val="00ED5B31"/>
    <w:rsid w:val="00EF5BF2"/>
    <w:rsid w:val="00F04B52"/>
    <w:rsid w:val="00F25317"/>
    <w:rsid w:val="00F32A27"/>
    <w:rsid w:val="00FB27E7"/>
    <w:rsid w:val="00FF6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55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F4C"/>
    <w:pPr>
      <w:widowControl w:val="0"/>
      <w:suppressAutoHyphens/>
    </w:pPr>
    <w:rPr>
      <w:lang w:eastAsia="ar-SA"/>
    </w:rPr>
  </w:style>
  <w:style w:type="paragraph" w:styleId="berschrift1">
    <w:name w:val="heading 1"/>
    <w:basedOn w:val="berschrift"/>
    <w:next w:val="Textkrper"/>
    <w:qFormat/>
    <w:rsid w:val="002B5F4C"/>
    <w:pPr>
      <w:numPr>
        <w:numId w:val="2"/>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sid w:val="002B5F4C"/>
    <w:rPr>
      <w:color w:val="548DD4" w:themeColor="text2" w:themeTint="99"/>
    </w:rPr>
  </w:style>
  <w:style w:type="character" w:customStyle="1" w:styleId="Aufzhlungszeichen1">
    <w:name w:val="Aufzählungszeichen1"/>
  </w:style>
  <w:style w:type="character" w:styleId="BesuchterLink">
    <w:name w:val="FollowedHyperlink"/>
  </w:style>
  <w:style w:type="character" w:customStyle="1" w:styleId="Nummerierungszeichen">
    <w:name w:val="Nummerierungszeichen"/>
  </w:style>
  <w:style w:type="character" w:customStyle="1" w:styleId="SprechblasentextZchn">
    <w:name w:val="Sprechblasentext Zchn"/>
    <w:rPr>
      <w:sz w:val="18"/>
      <w:szCs w:val="18"/>
    </w:rPr>
  </w:style>
  <w:style w:type="character" w:customStyle="1" w:styleId="Kommentarzeichen1">
    <w:name w:val="Kommentarzeichen1"/>
    <w:rPr>
      <w:sz w:val="18"/>
      <w:szCs w:val="18"/>
    </w:rPr>
  </w:style>
  <w:style w:type="character" w:customStyle="1" w:styleId="KommentartextZchn">
    <w:name w:val="Kommentartext Zchn"/>
    <w:rPr>
      <w:sz w:val="24"/>
      <w:szCs w:val="24"/>
    </w:rPr>
  </w:style>
  <w:style w:type="character" w:customStyle="1" w:styleId="KommentarthemaZchn">
    <w:name w:val="Kommentarthema Zchn"/>
    <w:rPr>
      <w:b/>
      <w:bCs/>
      <w:sz w:val="24"/>
      <w:szCs w:val="24"/>
    </w:rPr>
  </w:style>
  <w:style w:type="character" w:customStyle="1" w:styleId="Kommentarzeichen2">
    <w:name w:val="Kommentarzeichen2"/>
    <w:rPr>
      <w:sz w:val="16"/>
      <w:szCs w:val="16"/>
    </w:rPr>
  </w:style>
  <w:style w:type="character" w:customStyle="1" w:styleId="KommentartextZchn1">
    <w:name w:val="Kommentartext Zch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jc w:val="both"/>
    </w:pPr>
  </w:style>
  <w:style w:type="paragraph" w:styleId="Liste">
    <w:name w:val="List"/>
    <w:basedOn w:val="Textkrper"/>
    <w:rPr>
      <w:rFonts w:cs="Mangal"/>
    </w:rPr>
  </w:style>
  <w:style w:type="paragraph" w:customStyle="1" w:styleId="Beschriftung5">
    <w:name w:val="Beschriftung5"/>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4">
    <w:name w:val="Beschriftung4"/>
    <w:basedOn w:val="Standard"/>
    <w:pPr>
      <w:suppressLineNumbers/>
      <w:spacing w:before="120" w:after="120"/>
    </w:pPr>
    <w:rPr>
      <w:rFonts w:cs="Mangal"/>
      <w:i/>
      <w:iCs/>
      <w:sz w:val="24"/>
      <w:szCs w:val="24"/>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Beschriftung1">
    <w:name w:val="Beschriftung1"/>
    <w:basedOn w:val="Standard"/>
    <w:pPr>
      <w:suppressLineNumbers/>
      <w:spacing w:before="120" w:after="120"/>
    </w:pPr>
  </w:style>
  <w:style w:type="paragraph" w:styleId="Kopfzeile">
    <w:name w:val="header"/>
    <w:basedOn w:val="Standard"/>
    <w:pPr>
      <w:suppressLineNumbers/>
      <w:tabs>
        <w:tab w:val="center" w:pos="5103"/>
        <w:tab w:val="right" w:pos="10206"/>
      </w:tabs>
    </w:pPr>
  </w:style>
  <w:style w:type="paragraph" w:customStyle="1" w:styleId="Kopfzeile1">
    <w:name w:val="Kopfzeile1"/>
    <w:pPr>
      <w:suppressAutoHyphens/>
    </w:pPr>
    <w:rPr>
      <w:lang w:eastAsia="ar-SA"/>
    </w:rPr>
  </w:style>
  <w:style w:type="paragraph" w:styleId="Fuzeile">
    <w:name w:val="footer"/>
    <w:basedOn w:val="Standard"/>
    <w:pPr>
      <w:suppressLineNumbers/>
      <w:tabs>
        <w:tab w:val="center" w:pos="4819"/>
        <w:tab w:val="right" w:pos="9638"/>
      </w:tabs>
    </w:pPr>
  </w:style>
  <w:style w:type="paragraph" w:styleId="Sprechblasentext">
    <w:name w:val="Balloon Text"/>
    <w:basedOn w:val="Standard"/>
    <w:rPr>
      <w:sz w:val="18"/>
      <w:szCs w:val="18"/>
    </w:rPr>
  </w:style>
  <w:style w:type="paragraph" w:customStyle="1" w:styleId="Kommentartext1">
    <w:name w:val="Kommentartext1"/>
    <w:basedOn w:val="Standard"/>
    <w:rPr>
      <w:sz w:val="24"/>
      <w:szCs w:val="24"/>
    </w:rPr>
  </w:style>
  <w:style w:type="paragraph" w:styleId="Kommentarthema">
    <w:name w:val="annotation subject"/>
    <w:basedOn w:val="Kommentartext1"/>
    <w:next w:val="Kommentartext1"/>
    <w:rPr>
      <w:b/>
      <w:bCs/>
      <w:sz w:val="20"/>
      <w:szCs w:val="20"/>
    </w:rPr>
  </w:style>
  <w:style w:type="paragraph" w:customStyle="1" w:styleId="FarbigeSchattierung-Akzent11">
    <w:name w:val="Farbige Schattierung - Akzent 11"/>
    <w:pPr>
      <w:suppressAutoHyphens/>
    </w:pPr>
    <w:rPr>
      <w:lang w:eastAsia="ar-SA"/>
    </w:rPr>
  </w:style>
  <w:style w:type="paragraph" w:customStyle="1" w:styleId="Kommentartext2">
    <w:name w:val="Kommentartext2"/>
    <w:basedOn w:val="Standard"/>
  </w:style>
  <w:style w:type="paragraph" w:customStyle="1" w:styleId="false">
    <w:name w:val="false"/>
    <w:basedOn w:val="Standard"/>
    <w:rsid w:val="000146B8"/>
    <w:pPr>
      <w:widowControl/>
      <w:suppressAutoHyphens w:val="0"/>
      <w:spacing w:before="100" w:beforeAutospacing="1" w:after="100" w:afterAutospacing="1"/>
    </w:pPr>
    <w:rPr>
      <w:sz w:val="24"/>
      <w:szCs w:val="24"/>
      <w:lang w:eastAsia="de-DE"/>
    </w:rPr>
  </w:style>
  <w:style w:type="character" w:styleId="NichtaufgelsteErwhnung">
    <w:name w:val="Unresolved Mention"/>
    <w:basedOn w:val="Absatz-Standardschriftart"/>
    <w:uiPriority w:val="99"/>
    <w:semiHidden/>
    <w:unhideWhenUsed/>
    <w:rsid w:val="00690B76"/>
    <w:rPr>
      <w:color w:val="605E5C"/>
      <w:shd w:val="clear" w:color="auto" w:fill="E1DFDD"/>
    </w:rPr>
  </w:style>
  <w:style w:type="character" w:styleId="Fett">
    <w:name w:val="Strong"/>
    <w:basedOn w:val="Absatz-Standardschriftart"/>
    <w:uiPriority w:val="22"/>
    <w:qFormat/>
    <w:rsid w:val="00123A10"/>
    <w:rPr>
      <w:b/>
      <w:bCs/>
    </w:rPr>
  </w:style>
  <w:style w:type="paragraph" w:styleId="Endnotentext">
    <w:name w:val="endnote text"/>
    <w:basedOn w:val="Standard"/>
    <w:link w:val="EndnotentextZchn"/>
    <w:uiPriority w:val="99"/>
    <w:semiHidden/>
    <w:unhideWhenUsed/>
    <w:rsid w:val="00E02708"/>
  </w:style>
  <w:style w:type="character" w:customStyle="1" w:styleId="EndnotentextZchn">
    <w:name w:val="Endnotentext Zchn"/>
    <w:basedOn w:val="Absatz-Standardschriftart"/>
    <w:link w:val="Endnotentext"/>
    <w:uiPriority w:val="99"/>
    <w:semiHidden/>
    <w:rsid w:val="00E02708"/>
    <w:rPr>
      <w:lang w:eastAsia="ar-SA"/>
    </w:rPr>
  </w:style>
  <w:style w:type="character" w:styleId="Endnotenzeichen">
    <w:name w:val="endnote reference"/>
    <w:basedOn w:val="Absatz-Standardschriftart"/>
    <w:uiPriority w:val="99"/>
    <w:semiHidden/>
    <w:unhideWhenUsed/>
    <w:rsid w:val="00E02708"/>
    <w:rPr>
      <w:vertAlign w:val="superscript"/>
    </w:rPr>
  </w:style>
  <w:style w:type="paragraph" w:styleId="Funotentext">
    <w:name w:val="footnote text"/>
    <w:basedOn w:val="Standard"/>
    <w:link w:val="FunotentextZchn"/>
    <w:uiPriority w:val="99"/>
    <w:semiHidden/>
    <w:unhideWhenUsed/>
    <w:rsid w:val="00E02708"/>
  </w:style>
  <w:style w:type="character" w:customStyle="1" w:styleId="FunotentextZchn">
    <w:name w:val="Fußnotentext Zchn"/>
    <w:basedOn w:val="Absatz-Standardschriftart"/>
    <w:link w:val="Funotentext"/>
    <w:uiPriority w:val="99"/>
    <w:semiHidden/>
    <w:rsid w:val="00E02708"/>
    <w:rPr>
      <w:lang w:eastAsia="ar-SA"/>
    </w:rPr>
  </w:style>
  <w:style w:type="character" w:styleId="Funotenzeichen">
    <w:name w:val="footnote reference"/>
    <w:basedOn w:val="Absatz-Standardschriftart"/>
    <w:uiPriority w:val="99"/>
    <w:semiHidden/>
    <w:unhideWhenUsed/>
    <w:rsid w:val="00E02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4076">
      <w:bodyDiv w:val="1"/>
      <w:marLeft w:val="0"/>
      <w:marRight w:val="0"/>
      <w:marTop w:val="0"/>
      <w:marBottom w:val="0"/>
      <w:divBdr>
        <w:top w:val="none" w:sz="0" w:space="0" w:color="auto"/>
        <w:left w:val="none" w:sz="0" w:space="0" w:color="auto"/>
        <w:bottom w:val="none" w:sz="0" w:space="0" w:color="auto"/>
        <w:right w:val="none" w:sz="0" w:space="0" w:color="auto"/>
      </w:divBdr>
    </w:div>
    <w:div w:id="1073697513">
      <w:bodyDiv w:val="1"/>
      <w:marLeft w:val="0"/>
      <w:marRight w:val="0"/>
      <w:marTop w:val="0"/>
      <w:marBottom w:val="0"/>
      <w:divBdr>
        <w:top w:val="none" w:sz="0" w:space="0" w:color="auto"/>
        <w:left w:val="none" w:sz="0" w:space="0" w:color="auto"/>
        <w:bottom w:val="none" w:sz="0" w:space="0" w:color="auto"/>
        <w:right w:val="none" w:sz="0" w:space="0" w:color="auto"/>
      </w:divBdr>
    </w:div>
    <w:div w:id="1589655504">
      <w:bodyDiv w:val="1"/>
      <w:marLeft w:val="0"/>
      <w:marRight w:val="0"/>
      <w:marTop w:val="0"/>
      <w:marBottom w:val="0"/>
      <w:divBdr>
        <w:top w:val="none" w:sz="0" w:space="0" w:color="auto"/>
        <w:left w:val="none" w:sz="0" w:space="0" w:color="auto"/>
        <w:bottom w:val="none" w:sz="0" w:space="0" w:color="auto"/>
        <w:right w:val="none" w:sz="0" w:space="0" w:color="auto"/>
      </w:divBdr>
    </w:div>
    <w:div w:id="20913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tc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gtcm.de/fachverband/wissenschaft-forschung/migraeneprophylaxe-akupunktur-ist-wirkungsvoll-und-risikoarm.htm" TargetMode="External"/><Relationship Id="rId4" Type="http://schemas.openxmlformats.org/officeDocument/2006/relationships/settings" Target="settings.xml"/><Relationship Id="rId9" Type="http://schemas.openxmlformats.org/officeDocument/2006/relationships/hyperlink" Target="https://www.agtcm.de/patienten/therapeuten-suche.ht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ki.de/DE/Content/Gesundheitsmonitoring/Gesundheitsberichterstattung/GBEDownloadsJ/JoHM_S6_2020_Migraene_Spannungskopfschmerz.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tc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3CD3-F071-4AA4-AEC4-076DB8C4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4245</Characters>
  <Application>Microsoft Office Word</Application>
  <DocSecurity>0</DocSecurity>
  <Lines>35</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2022-09-21T08:57:00Z</dcterms:created>
  <dcterms:modified xsi:type="dcterms:W3CDTF">2022-09-21T08:57:00Z</dcterms:modified>
</cp:coreProperties>
</file>